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901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09"/>
      </w:tblGrid>
      <w:tr w:rsidR="00A601D4" w:rsidRPr="00FF78B8" w:rsidTr="00A529D0">
        <w:trPr>
          <w:trHeight w:val="825"/>
        </w:trPr>
        <w:tc>
          <w:tcPr>
            <w:tcW w:w="14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FFC" w:rsidRPr="00A601D4" w:rsidRDefault="00CF4FFC" w:rsidP="00C376C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4B99" w:rsidRDefault="003C4B99" w:rsidP="003C4B99">
            <w:pPr>
              <w:pStyle w:val="Standard"/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</w:p>
          <w:p w:rsidR="003C4B99" w:rsidRPr="003C4B99" w:rsidRDefault="003C4B99" w:rsidP="003C4B99">
            <w:pPr>
              <w:pStyle w:val="Standard"/>
              <w:spacing w:after="0" w:line="235" w:lineRule="auto"/>
              <w:ind w:left="7937"/>
              <w:jc w:val="right"/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Приложение</w:t>
            </w:r>
            <w:r>
              <w:rPr>
                <w:rFonts w:ascii="Times New Roman" w:hAnsi="Times New Roman" w:cs="Times New Roman"/>
                <w:color w:val="000000"/>
                <w:spacing w:val="-2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szCs w:val="28"/>
              </w:rPr>
              <w:t>2</w:t>
            </w:r>
          </w:p>
          <w:p w:rsidR="003C4B99" w:rsidRDefault="003C4B99" w:rsidP="003C4B99">
            <w:pPr>
              <w:pStyle w:val="Standard"/>
              <w:spacing w:after="0" w:line="23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ОТЧЕТ ОБ ЭФФЕКТИВНОСТИ ДЕЯТЕЛЬНОСТИ ЗА 5 ЛЕТ</w:t>
            </w:r>
            <w:r>
              <w:rPr>
                <w:rStyle w:val="ac"/>
                <w:rFonts w:ascii="Times New Roman" w:hAnsi="Times New Roman" w:cs="Times New Roman"/>
                <w:color w:val="000000"/>
                <w:szCs w:val="28"/>
              </w:rPr>
              <w:footnoteReference w:id="1"/>
            </w:r>
          </w:p>
          <w:p w:rsidR="003C4B99" w:rsidRDefault="003C4B99" w:rsidP="003C4B99">
            <w:pPr>
              <w:pStyle w:val="Standard"/>
              <w:spacing w:after="0" w:line="235" w:lineRule="auto"/>
              <w:ind w:left="1405" w:right="1357" w:firstLine="1044"/>
              <w:rPr>
                <w:szCs w:val="28"/>
              </w:rPr>
            </w:pPr>
          </w:p>
          <w:tbl>
            <w:tblPr>
              <w:tblW w:w="14710" w:type="dxa"/>
              <w:jc w:val="center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343"/>
              <w:gridCol w:w="1690"/>
              <w:gridCol w:w="1135"/>
              <w:gridCol w:w="1649"/>
              <w:gridCol w:w="6443"/>
            </w:tblGrid>
            <w:tr w:rsidR="003C4B99" w:rsidTr="00FF296F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4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5" w:type="dxa"/>
                    <w:left w:w="108" w:type="dxa"/>
                    <w:bottom w:w="55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№</w:t>
                  </w:r>
                </w:p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33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Наименование показателя эффективности</w:t>
                  </w:r>
                </w:p>
              </w:tc>
              <w:tc>
                <w:tcPr>
                  <w:tcW w:w="16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Количество (заполняется претендентом)</w:t>
                  </w:r>
                </w:p>
              </w:tc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Весовой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коэффи-циент</w:t>
                  </w:r>
                  <w:proofErr w:type="spellEnd"/>
                  <w:proofErr w:type="gramEnd"/>
                </w:p>
              </w:tc>
              <w:tc>
                <w:tcPr>
                  <w:tcW w:w="16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Рассчитанный показатель (заполняется в ходе проведения конкурса)</w:t>
                  </w:r>
                </w:p>
              </w:tc>
              <w:tc>
                <w:tcPr>
                  <w:tcW w:w="64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Подтверждающие документы</w:t>
                  </w:r>
                </w:p>
              </w:tc>
            </w:tr>
            <w:tr w:rsidR="003C4B99" w:rsidTr="00FF296F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4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2"/>
                    </w:rPr>
                  </w:pPr>
                </w:p>
              </w:tc>
              <w:tc>
                <w:tcPr>
                  <w:tcW w:w="14260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jc w:val="center"/>
                    <w:rPr>
                      <w:rFonts w:ascii="Times New Roman" w:hAnsi="Times New Roman" w:cs="Times New Roman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Cs w:val="28"/>
                    </w:rPr>
                    <w:t>Образовательная деятельность</w:t>
                  </w:r>
                </w:p>
              </w:tc>
            </w:tr>
            <w:tr w:rsidR="003C4B99" w:rsidTr="00FF296F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4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jc w:val="both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1</w:t>
                  </w:r>
                </w:p>
              </w:tc>
              <w:tc>
                <w:tcPr>
                  <w:tcW w:w="33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jc w:val="both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Разработка новой ООП, в том числе аспирантуры (по ранее нереализуемому направлению подготовки)</w:t>
                  </w:r>
                </w:p>
              </w:tc>
              <w:tc>
                <w:tcPr>
                  <w:tcW w:w="16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jc w:val="both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jc w:val="both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5</w:t>
                  </w:r>
                </w:p>
              </w:tc>
              <w:tc>
                <w:tcPr>
                  <w:tcW w:w="16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jc w:val="both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64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jc w:val="both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Документальное подтверждение, заверенное Управлением образовательной деятельности (далее — УОД) / образовательной организацией:</w:t>
                  </w:r>
                </w:p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jc w:val="both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 xml:space="preserve">Заверенная начальником УОД копия 1 и 2 листа ООП, служебная записка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</w:rPr>
                    <w:t>зав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2"/>
                    </w:rPr>
                    <w:t>.к</w:t>
                  </w:r>
                  <w:proofErr w:type="gramEnd"/>
                  <w:r>
                    <w:rPr>
                      <w:rFonts w:ascii="Times New Roman" w:hAnsi="Times New Roman" w:cs="Times New Roman"/>
                      <w:sz w:val="22"/>
                    </w:rPr>
                    <w:t>афедрой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</w:rPr>
                    <w:t xml:space="preserve"> о составе разработчиков.</w:t>
                  </w:r>
                </w:p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jc w:val="both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Баллы делятся пропорционально вкладу без учета внешних разработчиков.</w:t>
                  </w:r>
                </w:p>
              </w:tc>
            </w:tr>
            <w:tr w:rsidR="003C4B99" w:rsidTr="00FF296F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4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jc w:val="both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2</w:t>
                  </w:r>
                </w:p>
              </w:tc>
              <w:tc>
                <w:tcPr>
                  <w:tcW w:w="33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jc w:val="both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Разработка нового учебного плана на основании утвержденного ООП, в том числе аспирантуры (по ранее нереализуемому направлению подготовки)</w:t>
                  </w:r>
                </w:p>
              </w:tc>
              <w:tc>
                <w:tcPr>
                  <w:tcW w:w="16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jc w:val="both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jc w:val="both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3</w:t>
                  </w:r>
                </w:p>
              </w:tc>
              <w:tc>
                <w:tcPr>
                  <w:tcW w:w="16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jc w:val="both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64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jc w:val="both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Документальное подтверждение, заверенное УОД /образовательной организацией:</w:t>
                  </w:r>
                </w:p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jc w:val="both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 xml:space="preserve">Копия 1 листа учебного плана, служебная записка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</w:rPr>
                    <w:t>зав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2"/>
                    </w:rPr>
                    <w:t>.к</w:t>
                  </w:r>
                  <w:proofErr w:type="gramEnd"/>
                  <w:r>
                    <w:rPr>
                      <w:rFonts w:ascii="Times New Roman" w:hAnsi="Times New Roman" w:cs="Times New Roman"/>
                      <w:sz w:val="22"/>
                    </w:rPr>
                    <w:t>афедрой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</w:rPr>
                    <w:t xml:space="preserve"> о составе разработчиков</w:t>
                  </w:r>
                </w:p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jc w:val="both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Баллы делятся пропорционально вкладу без учета внешних разработчиков.</w:t>
                  </w:r>
                </w:p>
              </w:tc>
            </w:tr>
            <w:tr w:rsidR="003C4B99" w:rsidTr="00FF296F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4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jc w:val="both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3</w:t>
                  </w:r>
                </w:p>
              </w:tc>
              <w:tc>
                <w:tcPr>
                  <w:tcW w:w="33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jc w:val="both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Разработка электронного учебного курса (ЭУК)</w:t>
                  </w:r>
                </w:p>
              </w:tc>
              <w:tc>
                <w:tcPr>
                  <w:tcW w:w="16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jc w:val="both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jc w:val="both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5</w:t>
                  </w:r>
                </w:p>
              </w:tc>
              <w:tc>
                <w:tcPr>
                  <w:tcW w:w="16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jc w:val="both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64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jc w:val="both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Документальное подтверждение, заверенное Центром сопровождения дистанционных технологий/ образовательной организацией.</w:t>
                  </w:r>
                </w:p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jc w:val="both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Баллы делятся пропорционально между соавторами или с учетом вклада каждого из участников, из числа профессорско-преподавательского состава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2"/>
                    </w:rPr>
                    <w:t xml:space="preserve">.,  </w:t>
                  </w:r>
                  <w:proofErr w:type="gramEnd"/>
                  <w:r>
                    <w:rPr>
                      <w:rFonts w:ascii="Times New Roman" w:hAnsi="Times New Roman" w:cs="Times New Roman"/>
                      <w:sz w:val="22"/>
                    </w:rPr>
                    <w:t>на основании представления директора института.</w:t>
                  </w:r>
                </w:p>
              </w:tc>
            </w:tr>
            <w:tr w:rsidR="003C4B99" w:rsidTr="00FF296F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4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jc w:val="both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4</w:t>
                  </w:r>
                </w:p>
              </w:tc>
              <w:tc>
                <w:tcPr>
                  <w:tcW w:w="33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jc w:val="both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 xml:space="preserve">Разработка онлайн-курса,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2"/>
                    </w:rPr>
                    <w:t>размещенного</w:t>
                  </w:r>
                  <w:proofErr w:type="gramEnd"/>
                  <w:r>
                    <w:rPr>
                      <w:rFonts w:ascii="Times New Roman" w:hAnsi="Times New Roman" w:cs="Times New Roman"/>
                      <w:sz w:val="22"/>
                    </w:rPr>
                    <w:t xml:space="preserve"> на внешней площадке</w:t>
                  </w:r>
                </w:p>
              </w:tc>
              <w:tc>
                <w:tcPr>
                  <w:tcW w:w="16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jc w:val="both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jc w:val="both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5</w:t>
                  </w:r>
                </w:p>
              </w:tc>
              <w:tc>
                <w:tcPr>
                  <w:tcW w:w="16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jc w:val="both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64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jc w:val="both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Ссылка на курс на внешнем ресурсе.</w:t>
                  </w:r>
                </w:p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jc w:val="both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Баллы делятся пропорционально между соавторами или с учетом вклада каждого из участников, из числа профессорско-преподавательского состава.</w:t>
                  </w:r>
                </w:p>
              </w:tc>
            </w:tr>
            <w:tr w:rsidR="003C4B99" w:rsidTr="00FF296F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4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jc w:val="both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lastRenderedPageBreak/>
                    <w:t>5</w:t>
                  </w:r>
                </w:p>
              </w:tc>
              <w:tc>
                <w:tcPr>
                  <w:tcW w:w="33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jc w:val="both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Разработка и реализация программ дополнительного профессионального образования – повышение квалификации</w:t>
                  </w:r>
                </w:p>
              </w:tc>
              <w:tc>
                <w:tcPr>
                  <w:tcW w:w="16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jc w:val="both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jc w:val="both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3</w:t>
                  </w:r>
                </w:p>
              </w:tc>
              <w:tc>
                <w:tcPr>
                  <w:tcW w:w="16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jc w:val="both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64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jc w:val="both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Документальное подтверждение УОД и Центра развития образования/ образовательной организации после реализации программы (выпуск не менее 20 человек).</w:t>
                  </w:r>
                </w:p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jc w:val="both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Баллы делятся пропорционально между соавторами или с учетом вклада каждого из участников, из числа профессорско-преподавательского состава.</w:t>
                  </w:r>
                </w:p>
              </w:tc>
            </w:tr>
            <w:tr w:rsidR="003C4B99" w:rsidTr="00FF296F">
              <w:tblPrEx>
                <w:tblCellMar>
                  <w:top w:w="0" w:type="dxa"/>
                  <w:bottom w:w="0" w:type="dxa"/>
                </w:tblCellMar>
              </w:tblPrEx>
              <w:trPr>
                <w:trHeight w:val="1604"/>
                <w:jc w:val="center"/>
              </w:trPr>
              <w:tc>
                <w:tcPr>
                  <w:tcW w:w="45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jc w:val="both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6</w:t>
                  </w:r>
                </w:p>
              </w:tc>
              <w:tc>
                <w:tcPr>
                  <w:tcW w:w="334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jc w:val="both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Разработка и реализация программ дополнительного профессионального образования – профессиональная переподготовка</w:t>
                  </w:r>
                </w:p>
              </w:tc>
              <w:tc>
                <w:tcPr>
                  <w:tcW w:w="169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jc w:val="both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113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jc w:val="both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5</w:t>
                  </w:r>
                </w:p>
              </w:tc>
              <w:tc>
                <w:tcPr>
                  <w:tcW w:w="164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jc w:val="both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644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jc w:val="both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Документальное подтверждение УОД и Центра развития образования после реализации программы/ образовательной организации (выпуск не менее 20 человек).</w:t>
                  </w:r>
                </w:p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jc w:val="both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Баллы делятся пропорционально между соавторами или с учетом вклада каждого из участников, из числа профессорско-преподавательского состава.</w:t>
                  </w:r>
                </w:p>
              </w:tc>
            </w:tr>
            <w:tr w:rsidR="003C4B99" w:rsidTr="00FF296F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45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jc w:val="both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7</w:t>
                  </w:r>
                </w:p>
              </w:tc>
              <w:tc>
                <w:tcPr>
                  <w:tcW w:w="334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jc w:val="both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Разработка и реализация дополнительных общеобразовательных программ</w:t>
                  </w:r>
                </w:p>
              </w:tc>
              <w:tc>
                <w:tcPr>
                  <w:tcW w:w="169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jc w:val="both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113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jc w:val="both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3</w:t>
                  </w:r>
                </w:p>
              </w:tc>
              <w:tc>
                <w:tcPr>
                  <w:tcW w:w="164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jc w:val="both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644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jc w:val="both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Документальное подтверждение УОД и Центра развития образования после реализации программы / образовательной организации (выпуск не менее 20 человек).</w:t>
                  </w:r>
                </w:p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jc w:val="both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Баллы делятся пропорционально между соавторами или с учетом вклада каждого из участников, из числа профессорско-преподавательского состава.</w:t>
                  </w:r>
                </w:p>
              </w:tc>
            </w:tr>
            <w:tr w:rsidR="003C4B99" w:rsidTr="00FF296F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45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jc w:val="both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8</w:t>
                  </w:r>
                </w:p>
              </w:tc>
              <w:tc>
                <w:tcPr>
                  <w:tcW w:w="334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jc w:val="both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Повышение квалификации за отчетный период</w:t>
                  </w:r>
                </w:p>
              </w:tc>
              <w:tc>
                <w:tcPr>
                  <w:tcW w:w="169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jc w:val="both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113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jc w:val="both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1</w:t>
                  </w:r>
                </w:p>
              </w:tc>
              <w:tc>
                <w:tcPr>
                  <w:tcW w:w="164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jc w:val="both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644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Удостоверение о повышении квалификации с информацией о периоде обучения, объеме часов, наименовании программы</w:t>
                  </w:r>
                </w:p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За каждое полученное удостоверение или документ о прохождении.</w:t>
                  </w:r>
                </w:p>
              </w:tc>
            </w:tr>
            <w:tr w:rsidR="003C4B99" w:rsidTr="00FF296F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45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jc w:val="both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9</w:t>
                  </w:r>
                </w:p>
              </w:tc>
              <w:tc>
                <w:tcPr>
                  <w:tcW w:w="334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jc w:val="both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Профессиональная переподготовка за отчетный период</w:t>
                  </w:r>
                </w:p>
              </w:tc>
              <w:tc>
                <w:tcPr>
                  <w:tcW w:w="169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jc w:val="both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113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jc w:val="both"/>
                    <w:rPr>
                      <w:rFonts w:ascii="Times New Roman" w:hAnsi="Times New Roman" w:cs="Times New Roman"/>
                      <w:sz w:val="22"/>
                    </w:rPr>
                  </w:pPr>
                </w:p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jc w:val="both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2</w:t>
                  </w:r>
                </w:p>
              </w:tc>
              <w:tc>
                <w:tcPr>
                  <w:tcW w:w="164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jc w:val="both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644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 xml:space="preserve">Диплом о переподготовке с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2"/>
                    </w:rPr>
                    <w:t>информацией</w:t>
                  </w:r>
                  <w:proofErr w:type="gramEnd"/>
                  <w:r>
                    <w:rPr>
                      <w:rFonts w:ascii="Times New Roman" w:hAnsi="Times New Roman" w:cs="Times New Roman"/>
                      <w:sz w:val="22"/>
                    </w:rPr>
                    <w:t xml:space="preserve"> о периоде обучения, объеме часов, наименовании программы</w:t>
                  </w:r>
                </w:p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За каждый полученный диплом.</w:t>
                  </w:r>
                </w:p>
              </w:tc>
            </w:tr>
            <w:tr w:rsidR="003C4B99" w:rsidTr="00FF296F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45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jc w:val="both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10</w:t>
                  </w:r>
                </w:p>
              </w:tc>
              <w:tc>
                <w:tcPr>
                  <w:tcW w:w="334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jc w:val="both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Публикация (в том числе в виде электронного ресурса):</w:t>
                  </w:r>
                </w:p>
                <w:p w:rsidR="003C4B99" w:rsidRDefault="003C4B99" w:rsidP="003C4B99">
                  <w:pPr>
                    <w:pStyle w:val="1"/>
                    <w:framePr w:hSpace="180" w:wrap="around" w:vAnchor="page" w:hAnchor="margin" w:xAlign="center" w:y="901"/>
                    <w:numPr>
                      <w:ilvl w:val="0"/>
                      <w:numId w:val="13"/>
                    </w:numPr>
                    <w:tabs>
                      <w:tab w:val="left" w:pos="900"/>
                    </w:tabs>
                    <w:spacing w:after="0"/>
                    <w:jc w:val="both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учебника</w:t>
                  </w:r>
                </w:p>
                <w:p w:rsidR="003C4B99" w:rsidRDefault="003C4B99" w:rsidP="003C4B99">
                  <w:pPr>
                    <w:pStyle w:val="1"/>
                    <w:framePr w:hSpace="180" w:wrap="around" w:vAnchor="page" w:hAnchor="margin" w:xAlign="center" w:y="901"/>
                    <w:numPr>
                      <w:ilvl w:val="0"/>
                      <w:numId w:val="10"/>
                    </w:numPr>
                    <w:tabs>
                      <w:tab w:val="left" w:pos="900"/>
                    </w:tabs>
                    <w:spacing w:after="0"/>
                    <w:jc w:val="both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учебного пособия</w:t>
                  </w:r>
                </w:p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 xml:space="preserve">(не менее 5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</w:rPr>
                    <w:t>п.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2"/>
                    </w:rPr>
                    <w:t>л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2"/>
                    </w:rPr>
                    <w:t>.)</w:t>
                  </w:r>
                </w:p>
              </w:tc>
              <w:tc>
                <w:tcPr>
                  <w:tcW w:w="169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jc w:val="both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113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jc w:val="both"/>
                    <w:rPr>
                      <w:rFonts w:ascii="Times New Roman" w:hAnsi="Times New Roman" w:cs="Times New Roman"/>
                      <w:sz w:val="22"/>
                    </w:rPr>
                  </w:pPr>
                </w:p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jc w:val="both"/>
                    <w:rPr>
                      <w:rFonts w:ascii="Times New Roman" w:hAnsi="Times New Roman" w:cs="Times New Roman"/>
                      <w:sz w:val="22"/>
                    </w:rPr>
                  </w:pPr>
                </w:p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jc w:val="both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3</w:t>
                  </w:r>
                </w:p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jc w:val="both"/>
                    <w:rPr>
                      <w:rFonts w:ascii="Times New Roman" w:hAnsi="Times New Roman" w:cs="Times New Roman"/>
                      <w:sz w:val="22"/>
                    </w:rPr>
                  </w:pPr>
                </w:p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jc w:val="both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2</w:t>
                  </w:r>
                </w:p>
              </w:tc>
              <w:tc>
                <w:tcPr>
                  <w:tcW w:w="164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jc w:val="both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644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Баллы за каждое учебное пособие, каждый учебник.</w:t>
                  </w:r>
                </w:p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Ксерокопия страниц, позволяющих идентифицировать авторов, данные издателя, время издания, тип издания,</w:t>
                  </w:r>
                  <w:r>
                    <w:rPr>
                      <w:rFonts w:ascii="Times New Roman" w:hAnsi="Times New Roman" w:cs="Times New Roman"/>
                      <w:color w:val="FF0000"/>
                      <w:sz w:val="2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2"/>
                    </w:rPr>
                    <w:t>ссылка на издание</w:t>
                  </w:r>
                </w:p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Баллы делятся пропорционально между соавторами (или с учетом вклада каждого из участников, из числа профессорско-преподавательского состава.)</w:t>
                  </w:r>
                </w:p>
              </w:tc>
            </w:tr>
            <w:tr w:rsidR="003C4B99" w:rsidTr="00FF296F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45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jc w:val="both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11</w:t>
                  </w:r>
                </w:p>
              </w:tc>
              <w:tc>
                <w:tcPr>
                  <w:tcW w:w="334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jc w:val="both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Призовые места выпускной квалификационной работы (ВКР) по образовательным программам высшего образования во всероссийских конкурсах</w:t>
                  </w:r>
                </w:p>
              </w:tc>
              <w:tc>
                <w:tcPr>
                  <w:tcW w:w="169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jc w:val="both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113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jc w:val="both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2</w:t>
                  </w:r>
                </w:p>
              </w:tc>
              <w:tc>
                <w:tcPr>
                  <w:tcW w:w="164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jc w:val="both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644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Предоставление одного из подтверждающих документов: диплом, приказ, распоряжение, или т.п.</w:t>
                  </w:r>
                </w:p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За каждую ВКР баллы делятся пропорционально между руководителем и консультантом или с учетом вклада каждого из участников, из числа профессорско-преподавательского состава.</w:t>
                  </w:r>
                </w:p>
              </w:tc>
            </w:tr>
            <w:tr w:rsidR="003C4B99" w:rsidTr="00FF296F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45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jc w:val="both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12</w:t>
                  </w:r>
                </w:p>
              </w:tc>
              <w:tc>
                <w:tcPr>
                  <w:tcW w:w="334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jc w:val="both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 xml:space="preserve">Руководство выпускной </w:t>
                  </w:r>
                  <w:r>
                    <w:rPr>
                      <w:rFonts w:ascii="Times New Roman" w:hAnsi="Times New Roman" w:cs="Times New Roman"/>
                      <w:sz w:val="22"/>
                    </w:rPr>
                    <w:lastRenderedPageBreak/>
                    <w:t xml:space="preserve">квалификационной работой (ВКР) по образовательным программам высшего образования,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2"/>
                    </w:rPr>
                    <w:t>выполняемых</w:t>
                  </w:r>
                  <w:proofErr w:type="gramEnd"/>
                  <w:r>
                    <w:rPr>
                      <w:rFonts w:ascii="Times New Roman" w:hAnsi="Times New Roman" w:cs="Times New Roman"/>
                      <w:sz w:val="22"/>
                    </w:rPr>
                    <w:t xml:space="preserve"> в формате «ВКР как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</w:rPr>
                    <w:t>стартап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</w:rPr>
                    <w:t>»</w:t>
                  </w:r>
                </w:p>
              </w:tc>
              <w:tc>
                <w:tcPr>
                  <w:tcW w:w="169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jc w:val="both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113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jc w:val="both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5</w:t>
                  </w:r>
                </w:p>
              </w:tc>
              <w:tc>
                <w:tcPr>
                  <w:tcW w:w="164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jc w:val="both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644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jc w:val="both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 xml:space="preserve">Предоставление одного из подтверждающих документов: приказ, </w:t>
                  </w:r>
                  <w:r>
                    <w:rPr>
                      <w:rFonts w:ascii="Times New Roman" w:hAnsi="Times New Roman" w:cs="Times New Roman"/>
                      <w:sz w:val="22"/>
                    </w:rPr>
                    <w:lastRenderedPageBreak/>
                    <w:t>распоряжение, служебная записка или т.п.</w:t>
                  </w:r>
                </w:p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jc w:val="both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За каждую ВКР баллы делятся пропорционально между руководителем и консультантом или с учетом вклада каждого из участников, из числа профессорско-преподавательского состава.</w:t>
                  </w:r>
                </w:p>
              </w:tc>
            </w:tr>
            <w:tr w:rsidR="003C4B99" w:rsidTr="00FF296F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45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jc w:val="both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lastRenderedPageBreak/>
                    <w:t>13</w:t>
                  </w:r>
                </w:p>
              </w:tc>
              <w:tc>
                <w:tcPr>
                  <w:tcW w:w="334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jc w:val="both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 xml:space="preserve">Подготовка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2"/>
                    </w:rPr>
                    <w:t>обучающихся</w:t>
                  </w:r>
                  <w:proofErr w:type="gramEnd"/>
                  <w:r>
                    <w:rPr>
                      <w:rFonts w:ascii="Times New Roman" w:hAnsi="Times New Roman" w:cs="Times New Roman"/>
                      <w:sz w:val="22"/>
                    </w:rPr>
                    <w:t xml:space="preserve"> для участия в:</w:t>
                  </w:r>
                </w:p>
                <w:p w:rsidR="003C4B99" w:rsidRDefault="003C4B99" w:rsidP="003C4B99">
                  <w:pPr>
                    <w:pStyle w:val="1"/>
                    <w:framePr w:hSpace="180" w:wrap="around" w:vAnchor="page" w:hAnchor="margin" w:xAlign="center" w:y="901"/>
                    <w:numPr>
                      <w:ilvl w:val="0"/>
                      <w:numId w:val="14"/>
                    </w:numPr>
                    <w:tabs>
                      <w:tab w:val="left" w:pos="0"/>
                      <w:tab w:val="left" w:pos="240"/>
                    </w:tabs>
                    <w:spacing w:after="0"/>
                    <w:ind w:left="0" w:firstLine="0"/>
                    <w:jc w:val="both"/>
                    <w:rPr>
                      <w:rFonts w:ascii="Times New Roman" w:hAnsi="Times New Roman" w:cs="Times New Roman"/>
                      <w:sz w:val="22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2"/>
                    </w:rPr>
                    <w:t>олимпиадах</w:t>
                  </w:r>
                  <w:proofErr w:type="gramEnd"/>
                  <w:r>
                    <w:rPr>
                      <w:rFonts w:ascii="Times New Roman" w:hAnsi="Times New Roman" w:cs="Times New Roman"/>
                      <w:sz w:val="22"/>
                    </w:rPr>
                    <w:t>;</w:t>
                  </w:r>
                </w:p>
                <w:p w:rsidR="003C4B99" w:rsidRDefault="003C4B99" w:rsidP="003C4B99">
                  <w:pPr>
                    <w:pStyle w:val="1"/>
                    <w:framePr w:hSpace="180" w:wrap="around" w:vAnchor="page" w:hAnchor="margin" w:xAlign="center" w:y="901"/>
                    <w:numPr>
                      <w:ilvl w:val="0"/>
                      <w:numId w:val="11"/>
                    </w:numPr>
                    <w:tabs>
                      <w:tab w:val="left" w:pos="0"/>
                      <w:tab w:val="left" w:pos="240"/>
                    </w:tabs>
                    <w:spacing w:after="0"/>
                    <w:ind w:left="0" w:firstLine="0"/>
                    <w:jc w:val="both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 xml:space="preserve">научных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2"/>
                    </w:rPr>
                    <w:t>конкурсах</w:t>
                  </w:r>
                  <w:proofErr w:type="gramEnd"/>
                  <w:r>
                    <w:rPr>
                      <w:rFonts w:ascii="Times New Roman" w:hAnsi="Times New Roman" w:cs="Times New Roman"/>
                      <w:sz w:val="22"/>
                    </w:rPr>
                    <w:t>;</w:t>
                  </w:r>
                </w:p>
                <w:p w:rsidR="003C4B99" w:rsidRDefault="003C4B99" w:rsidP="003C4B99">
                  <w:pPr>
                    <w:pStyle w:val="1"/>
                    <w:framePr w:hSpace="180" w:wrap="around" w:vAnchor="page" w:hAnchor="margin" w:xAlign="center" w:y="901"/>
                    <w:numPr>
                      <w:ilvl w:val="0"/>
                      <w:numId w:val="11"/>
                    </w:numPr>
                    <w:tabs>
                      <w:tab w:val="left" w:pos="0"/>
                      <w:tab w:val="left" w:pos="240"/>
                    </w:tabs>
                    <w:spacing w:after="0"/>
                    <w:ind w:left="0" w:firstLine="0"/>
                    <w:jc w:val="both"/>
                    <w:rPr>
                      <w:rFonts w:ascii="Times New Roman" w:hAnsi="Times New Roman" w:cs="Times New Roman"/>
                      <w:sz w:val="22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2"/>
                    </w:rPr>
                    <w:t>конкурсах</w:t>
                  </w:r>
                  <w:proofErr w:type="gramEnd"/>
                  <w:r>
                    <w:rPr>
                      <w:rFonts w:ascii="Times New Roman" w:hAnsi="Times New Roman" w:cs="Times New Roman"/>
                      <w:sz w:val="22"/>
                    </w:rPr>
                    <w:t xml:space="preserve"> на получение именных стипендий (кроме конкурса КГУ);</w:t>
                  </w:r>
                </w:p>
                <w:p w:rsidR="003C4B99" w:rsidRDefault="003C4B99" w:rsidP="003C4B99">
                  <w:pPr>
                    <w:pStyle w:val="1"/>
                    <w:framePr w:hSpace="180" w:wrap="around" w:vAnchor="page" w:hAnchor="margin" w:xAlign="center" w:y="901"/>
                    <w:numPr>
                      <w:ilvl w:val="0"/>
                      <w:numId w:val="11"/>
                    </w:numPr>
                    <w:tabs>
                      <w:tab w:val="left" w:pos="0"/>
                      <w:tab w:val="left" w:pos="240"/>
                    </w:tabs>
                    <w:spacing w:after="0"/>
                    <w:ind w:left="0" w:firstLine="0"/>
                    <w:jc w:val="both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грантов;</w:t>
                  </w:r>
                </w:p>
                <w:p w:rsidR="003C4B99" w:rsidRDefault="003C4B99" w:rsidP="003C4B99">
                  <w:pPr>
                    <w:pStyle w:val="1"/>
                    <w:framePr w:hSpace="180" w:wrap="around" w:vAnchor="page" w:hAnchor="margin" w:xAlign="center" w:y="901"/>
                    <w:numPr>
                      <w:ilvl w:val="0"/>
                      <w:numId w:val="11"/>
                    </w:numPr>
                    <w:tabs>
                      <w:tab w:val="left" w:pos="0"/>
                      <w:tab w:val="left" w:pos="240"/>
                    </w:tabs>
                    <w:spacing w:after="0"/>
                    <w:ind w:left="0" w:firstLine="0"/>
                    <w:jc w:val="both"/>
                    <w:rPr>
                      <w:rFonts w:ascii="Times New Roman" w:hAnsi="Times New Roman" w:cs="Times New Roman"/>
                      <w:sz w:val="22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2"/>
                    </w:rPr>
                    <w:t>выставках</w:t>
                  </w:r>
                  <w:proofErr w:type="gramEnd"/>
                  <w:r>
                    <w:rPr>
                      <w:rFonts w:ascii="Times New Roman" w:hAnsi="Times New Roman" w:cs="Times New Roman"/>
                      <w:sz w:val="22"/>
                    </w:rPr>
                    <w:t>;</w:t>
                  </w:r>
                </w:p>
                <w:p w:rsidR="003C4B99" w:rsidRDefault="003C4B99" w:rsidP="003C4B99">
                  <w:pPr>
                    <w:pStyle w:val="1"/>
                    <w:framePr w:hSpace="180" w:wrap="around" w:vAnchor="page" w:hAnchor="margin" w:xAlign="center" w:y="901"/>
                    <w:numPr>
                      <w:ilvl w:val="0"/>
                      <w:numId w:val="11"/>
                    </w:numPr>
                    <w:tabs>
                      <w:tab w:val="left" w:pos="0"/>
                      <w:tab w:val="left" w:pos="240"/>
                    </w:tabs>
                    <w:spacing w:after="0"/>
                    <w:ind w:left="0" w:firstLine="0"/>
                    <w:jc w:val="both"/>
                    <w:rPr>
                      <w:rFonts w:ascii="Times New Roman" w:hAnsi="Times New Roman" w:cs="Times New Roman"/>
                      <w:sz w:val="22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2"/>
                    </w:rPr>
                    <w:t>конференциях</w:t>
                  </w:r>
                  <w:proofErr w:type="gramEnd"/>
                  <w:r>
                    <w:rPr>
                      <w:rFonts w:ascii="Times New Roman" w:hAnsi="Times New Roman" w:cs="Times New Roman"/>
                      <w:sz w:val="22"/>
                    </w:rPr>
                    <w:t xml:space="preserve"> российского и международного уровня:</w:t>
                  </w:r>
                </w:p>
                <w:p w:rsidR="003C4B99" w:rsidRDefault="003C4B99" w:rsidP="003C4B99">
                  <w:pPr>
                    <w:pStyle w:val="1"/>
                    <w:framePr w:hSpace="180" w:wrap="around" w:vAnchor="page" w:hAnchor="margin" w:xAlign="center" w:y="901"/>
                    <w:numPr>
                      <w:ilvl w:val="0"/>
                      <w:numId w:val="15"/>
                    </w:numPr>
                    <w:tabs>
                      <w:tab w:val="left" w:pos="0"/>
                      <w:tab w:val="left" w:pos="384"/>
                    </w:tabs>
                    <w:spacing w:after="0"/>
                    <w:ind w:left="0" w:firstLine="0"/>
                    <w:jc w:val="both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победитель /призер международного уровня;</w:t>
                  </w:r>
                </w:p>
                <w:p w:rsidR="003C4B99" w:rsidRDefault="003C4B99" w:rsidP="003C4B99">
                  <w:pPr>
                    <w:pStyle w:val="1"/>
                    <w:framePr w:hSpace="180" w:wrap="around" w:vAnchor="page" w:hAnchor="margin" w:xAlign="center" w:y="901"/>
                    <w:numPr>
                      <w:ilvl w:val="0"/>
                      <w:numId w:val="12"/>
                    </w:numPr>
                    <w:tabs>
                      <w:tab w:val="left" w:pos="0"/>
                      <w:tab w:val="left" w:pos="384"/>
                    </w:tabs>
                    <w:spacing w:after="0"/>
                    <w:ind w:left="0" w:firstLine="0"/>
                    <w:jc w:val="both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победитель /призер национального уровня</w:t>
                  </w:r>
                </w:p>
              </w:tc>
              <w:tc>
                <w:tcPr>
                  <w:tcW w:w="169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jc w:val="both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113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jc w:val="both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1</w:t>
                  </w:r>
                </w:p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jc w:val="both"/>
                    <w:rPr>
                      <w:rFonts w:ascii="Times New Roman" w:hAnsi="Times New Roman" w:cs="Times New Roman"/>
                      <w:sz w:val="22"/>
                    </w:rPr>
                  </w:pPr>
                </w:p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jc w:val="both"/>
                    <w:rPr>
                      <w:rFonts w:ascii="Times New Roman" w:hAnsi="Times New Roman" w:cs="Times New Roman"/>
                      <w:sz w:val="22"/>
                    </w:rPr>
                  </w:pPr>
                </w:p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jc w:val="both"/>
                    <w:rPr>
                      <w:rFonts w:ascii="Times New Roman" w:hAnsi="Times New Roman" w:cs="Times New Roman"/>
                      <w:sz w:val="22"/>
                    </w:rPr>
                  </w:pPr>
                </w:p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jc w:val="both"/>
                    <w:rPr>
                      <w:rFonts w:ascii="Times New Roman" w:hAnsi="Times New Roman" w:cs="Times New Roman"/>
                      <w:sz w:val="22"/>
                    </w:rPr>
                  </w:pPr>
                </w:p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jc w:val="both"/>
                    <w:rPr>
                      <w:rFonts w:ascii="Times New Roman" w:hAnsi="Times New Roman" w:cs="Times New Roman"/>
                      <w:sz w:val="22"/>
                    </w:rPr>
                  </w:pPr>
                </w:p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jc w:val="both"/>
                    <w:rPr>
                      <w:rFonts w:ascii="Times New Roman" w:hAnsi="Times New Roman" w:cs="Times New Roman"/>
                      <w:sz w:val="22"/>
                    </w:rPr>
                  </w:pPr>
                </w:p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jc w:val="both"/>
                    <w:rPr>
                      <w:rFonts w:ascii="Times New Roman" w:hAnsi="Times New Roman" w:cs="Times New Roman"/>
                      <w:sz w:val="22"/>
                    </w:rPr>
                  </w:pPr>
                </w:p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jc w:val="both"/>
                    <w:rPr>
                      <w:rFonts w:ascii="Times New Roman" w:hAnsi="Times New Roman" w:cs="Times New Roman"/>
                      <w:sz w:val="22"/>
                    </w:rPr>
                  </w:pPr>
                </w:p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jc w:val="both"/>
                    <w:rPr>
                      <w:rFonts w:ascii="Times New Roman" w:hAnsi="Times New Roman" w:cs="Times New Roman"/>
                      <w:sz w:val="22"/>
                    </w:rPr>
                  </w:pPr>
                </w:p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jc w:val="both"/>
                    <w:rPr>
                      <w:rFonts w:ascii="Times New Roman" w:hAnsi="Times New Roman" w:cs="Times New Roman"/>
                      <w:sz w:val="22"/>
                    </w:rPr>
                  </w:pPr>
                </w:p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jc w:val="both"/>
                    <w:rPr>
                      <w:rFonts w:ascii="Times New Roman" w:hAnsi="Times New Roman" w:cs="Times New Roman"/>
                      <w:sz w:val="22"/>
                    </w:rPr>
                  </w:pPr>
                </w:p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jc w:val="both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3</w:t>
                  </w:r>
                </w:p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jc w:val="both"/>
                    <w:rPr>
                      <w:rFonts w:ascii="Times New Roman" w:hAnsi="Times New Roman" w:cs="Times New Roman"/>
                      <w:sz w:val="22"/>
                    </w:rPr>
                  </w:pPr>
                </w:p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jc w:val="both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2</w:t>
                  </w:r>
                </w:p>
              </w:tc>
              <w:tc>
                <w:tcPr>
                  <w:tcW w:w="164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jc w:val="both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644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jc w:val="both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За каждое мероприятие.</w:t>
                  </w:r>
                </w:p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jc w:val="both"/>
                    <w:rPr>
                      <w:rFonts w:ascii="Times New Roman" w:hAnsi="Times New Roman" w:cs="Times New Roman"/>
                      <w:sz w:val="22"/>
                    </w:rPr>
                  </w:pPr>
                </w:p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jc w:val="both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Предоставление подтверждающих документов: диплом, сертификат участника, приказ, распоряжение, служебная записка или т.п.</w:t>
                  </w:r>
                </w:p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jc w:val="both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Баллы делятся пропорционально при наличии несколько руководителей или с учетом вклада каждого из участников, из числа профессорско-преподавательского состава.</w:t>
                  </w:r>
                </w:p>
              </w:tc>
            </w:tr>
            <w:tr w:rsidR="003C4B99" w:rsidTr="00FF296F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14710" w:type="dxa"/>
                  <w:gridSpan w:val="6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jc w:val="center"/>
                    <w:rPr>
                      <w:szCs w:val="28"/>
                    </w:rPr>
                  </w:pPr>
                  <w:proofErr w:type="spellStart"/>
                  <w:r>
                    <w:rPr>
                      <w:szCs w:val="28"/>
                    </w:rPr>
                    <w:t>Имиджевая</w:t>
                  </w:r>
                  <w:proofErr w:type="spellEnd"/>
                  <w:r>
                    <w:rPr>
                      <w:szCs w:val="28"/>
                    </w:rPr>
                    <w:t xml:space="preserve"> деятельность</w:t>
                  </w:r>
                </w:p>
              </w:tc>
            </w:tr>
            <w:tr w:rsidR="003C4B99" w:rsidTr="00FF296F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45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14</w:t>
                  </w:r>
                </w:p>
              </w:tc>
              <w:tc>
                <w:tcPr>
                  <w:tcW w:w="334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Участие в работе диссертационных советов (в качестве члена совета):</w:t>
                  </w:r>
                </w:p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- внутренний;</w:t>
                  </w:r>
                </w:p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- внешний</w:t>
                  </w:r>
                </w:p>
              </w:tc>
              <w:tc>
                <w:tcPr>
                  <w:tcW w:w="169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113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 xml:space="preserve">за каждый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</w:rPr>
                    <w:t>диссовет</w:t>
                  </w:r>
                  <w:proofErr w:type="spellEnd"/>
                </w:p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</w:p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4</w:t>
                  </w:r>
                </w:p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2</w:t>
                  </w:r>
                </w:p>
              </w:tc>
              <w:tc>
                <w:tcPr>
                  <w:tcW w:w="164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644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 xml:space="preserve">Приказ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</w:rPr>
                    <w:t>Минобрнауки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</w:rPr>
                    <w:t xml:space="preserve"> (с сайта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</w:rPr>
                    <w:t>диссовета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</w:rPr>
                    <w:t>)</w:t>
                  </w:r>
                </w:p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</w:tr>
            <w:tr w:rsidR="003C4B99" w:rsidTr="00FF296F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45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15</w:t>
                  </w:r>
                </w:p>
              </w:tc>
              <w:tc>
                <w:tcPr>
                  <w:tcW w:w="334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Членство в экспертных или общественных советах и комиссиях городского, областного или федерального уровня</w:t>
                  </w:r>
                </w:p>
              </w:tc>
              <w:tc>
                <w:tcPr>
                  <w:tcW w:w="169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113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1</w:t>
                  </w:r>
                </w:p>
              </w:tc>
              <w:tc>
                <w:tcPr>
                  <w:tcW w:w="164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644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 xml:space="preserve">Приказ или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</w:rPr>
                    <w:t>скрин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</w:rPr>
                    <w:t xml:space="preserve"> новости с указанием лица (подтверждение участия)</w:t>
                  </w:r>
                </w:p>
              </w:tc>
            </w:tr>
            <w:tr w:rsidR="003C4B99" w:rsidTr="00FF296F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45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16</w:t>
                  </w:r>
                </w:p>
              </w:tc>
              <w:tc>
                <w:tcPr>
                  <w:tcW w:w="334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Участие в работе комиссий по проверке результатов ЕГЭ в качестве:</w:t>
                  </w:r>
                </w:p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- председателя;</w:t>
                  </w:r>
                </w:p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- эксперта</w:t>
                  </w:r>
                </w:p>
              </w:tc>
              <w:tc>
                <w:tcPr>
                  <w:tcW w:w="169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113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</w:p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</w:p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</w:p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3</w:t>
                  </w:r>
                </w:p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2</w:t>
                  </w:r>
                </w:p>
              </w:tc>
              <w:tc>
                <w:tcPr>
                  <w:tcW w:w="164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644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Приказ Департамента образования и науки Курганской области</w:t>
                  </w:r>
                </w:p>
              </w:tc>
            </w:tr>
            <w:tr w:rsidR="003C4B99" w:rsidTr="00FF296F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45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17</w:t>
                  </w:r>
                </w:p>
              </w:tc>
              <w:tc>
                <w:tcPr>
                  <w:tcW w:w="334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 xml:space="preserve">Участие в проверке работ </w:t>
                  </w:r>
                  <w:r>
                    <w:rPr>
                      <w:rFonts w:ascii="Times New Roman" w:hAnsi="Times New Roman" w:cs="Times New Roman"/>
                      <w:sz w:val="22"/>
                    </w:rPr>
                    <w:lastRenderedPageBreak/>
                    <w:t>муниципальных, региональных этапов Всероссийских олимпиад школьников</w:t>
                  </w:r>
                </w:p>
              </w:tc>
              <w:tc>
                <w:tcPr>
                  <w:tcW w:w="169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113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 xml:space="preserve">1 (за </w:t>
                  </w:r>
                  <w:r>
                    <w:rPr>
                      <w:rFonts w:ascii="Times New Roman" w:hAnsi="Times New Roman" w:cs="Times New Roman"/>
                      <w:sz w:val="22"/>
                    </w:rPr>
                    <w:lastRenderedPageBreak/>
                    <w:t>каждую олимпиаду)</w:t>
                  </w:r>
                </w:p>
              </w:tc>
              <w:tc>
                <w:tcPr>
                  <w:tcW w:w="164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644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 xml:space="preserve">Приказ Департамента образования и науки Курганской области </w:t>
                  </w:r>
                  <w:r>
                    <w:rPr>
                      <w:rFonts w:ascii="Times New Roman" w:hAnsi="Times New Roman" w:cs="Times New Roman"/>
                      <w:sz w:val="22"/>
                    </w:rPr>
                    <w:lastRenderedPageBreak/>
                    <w:t>или его структурного подразделения</w:t>
                  </w:r>
                </w:p>
              </w:tc>
            </w:tr>
            <w:tr w:rsidR="003C4B99" w:rsidTr="00FF296F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14710" w:type="dxa"/>
                  <w:gridSpan w:val="6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jc w:val="center"/>
                    <w:rPr>
                      <w:szCs w:val="28"/>
                    </w:rPr>
                  </w:pPr>
                  <w:proofErr w:type="spellStart"/>
                  <w:r>
                    <w:rPr>
                      <w:szCs w:val="28"/>
                    </w:rPr>
                    <w:lastRenderedPageBreak/>
                    <w:t>Профориентационная</w:t>
                  </w:r>
                  <w:proofErr w:type="spellEnd"/>
                  <w:r>
                    <w:rPr>
                      <w:szCs w:val="28"/>
                    </w:rPr>
                    <w:t xml:space="preserve"> деятельность</w:t>
                  </w:r>
                </w:p>
              </w:tc>
            </w:tr>
            <w:tr w:rsidR="003C4B99" w:rsidTr="00FF296F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45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18</w:t>
                  </w:r>
                </w:p>
              </w:tc>
              <w:tc>
                <w:tcPr>
                  <w:tcW w:w="334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Участие в проведении Дня открытых дверей образовательной организации</w:t>
                  </w:r>
                </w:p>
              </w:tc>
              <w:tc>
                <w:tcPr>
                  <w:tcW w:w="169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113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1</w:t>
                  </w:r>
                </w:p>
              </w:tc>
              <w:tc>
                <w:tcPr>
                  <w:tcW w:w="164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644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Распоряжение ответственного за мероприятие (приемной комиссии, директора института) с 01.09.2021</w:t>
                  </w:r>
                </w:p>
              </w:tc>
            </w:tr>
            <w:tr w:rsidR="003C4B99" w:rsidTr="00FF296F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45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19</w:t>
                  </w:r>
                </w:p>
              </w:tc>
              <w:tc>
                <w:tcPr>
                  <w:tcW w:w="334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 xml:space="preserve">Участие в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</w:rPr>
                    <w:t>профориентационных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</w:rPr>
                    <w:t xml:space="preserve"> мероприятиях в образовательных учреждениях (встреча с классом, родительское собрание, экскурсии и прочее)</w:t>
                  </w:r>
                </w:p>
              </w:tc>
              <w:tc>
                <w:tcPr>
                  <w:tcW w:w="169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113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1</w:t>
                  </w:r>
                </w:p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(за мероприятие)</w:t>
                  </w:r>
                </w:p>
              </w:tc>
              <w:tc>
                <w:tcPr>
                  <w:tcW w:w="164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644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Распоряжение ответственного за мероприятие (приемной комиссии, директора института) с 01.09.2021</w:t>
                  </w:r>
                </w:p>
              </w:tc>
            </w:tr>
            <w:tr w:rsidR="003C4B99" w:rsidTr="00FF296F">
              <w:tblPrEx>
                <w:tblCellMar>
                  <w:top w:w="0" w:type="dxa"/>
                  <w:bottom w:w="0" w:type="dxa"/>
                </w:tblCellMar>
              </w:tblPrEx>
              <w:trPr>
                <w:trHeight w:val="1269"/>
                <w:jc w:val="center"/>
              </w:trPr>
              <w:tc>
                <w:tcPr>
                  <w:tcW w:w="45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20</w:t>
                  </w:r>
                </w:p>
              </w:tc>
              <w:tc>
                <w:tcPr>
                  <w:tcW w:w="334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Научно-популярные мероприятия:</w:t>
                  </w:r>
                </w:p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- организация;</w:t>
                  </w:r>
                </w:p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- проведение;</w:t>
                  </w:r>
                </w:p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- онлайн-лекция</w:t>
                  </w:r>
                </w:p>
              </w:tc>
              <w:tc>
                <w:tcPr>
                  <w:tcW w:w="169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113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</w:p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</w:p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2</w:t>
                  </w:r>
                </w:p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1</w:t>
                  </w:r>
                </w:p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1</w:t>
                  </w:r>
                </w:p>
              </w:tc>
              <w:tc>
                <w:tcPr>
                  <w:tcW w:w="164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644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2"/>
                    </w:rPr>
                    <w:t>Скрин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</w:rPr>
                    <w:t xml:space="preserve"> новости в сети «Интернет» или распоряжение руководителя</w:t>
                  </w:r>
                </w:p>
              </w:tc>
            </w:tr>
            <w:tr w:rsidR="003C4B99" w:rsidTr="00FF296F">
              <w:tblPrEx>
                <w:tblCellMar>
                  <w:top w:w="0" w:type="dxa"/>
                  <w:bottom w:w="0" w:type="dxa"/>
                </w:tblCellMar>
              </w:tblPrEx>
              <w:trPr>
                <w:trHeight w:val="510"/>
                <w:jc w:val="center"/>
              </w:trPr>
              <w:tc>
                <w:tcPr>
                  <w:tcW w:w="450" w:type="dxa"/>
                  <w:vMerge w:val="restart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jc w:val="both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21</w:t>
                  </w:r>
                </w:p>
              </w:tc>
              <w:tc>
                <w:tcPr>
                  <w:tcW w:w="334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Работа по подготовке учащихся к поступлению в вуз:</w:t>
                  </w:r>
                </w:p>
              </w:tc>
              <w:tc>
                <w:tcPr>
                  <w:tcW w:w="169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113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164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644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</w:tr>
            <w:tr w:rsidR="003C4B99" w:rsidTr="00FF296F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450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framePr w:hSpace="180" w:wrap="around" w:vAnchor="page" w:hAnchor="margin" w:xAlign="center" w:y="901"/>
                    <w:rPr>
                      <w:rFonts w:hint="eastAsia"/>
                    </w:rPr>
                  </w:pPr>
                </w:p>
              </w:tc>
              <w:tc>
                <w:tcPr>
                  <w:tcW w:w="334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- работа на подготовительных курсах в КГУ</w:t>
                  </w:r>
                </w:p>
              </w:tc>
              <w:tc>
                <w:tcPr>
                  <w:tcW w:w="169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113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2 (за каждый год)</w:t>
                  </w:r>
                </w:p>
              </w:tc>
              <w:tc>
                <w:tcPr>
                  <w:tcW w:w="164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644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 xml:space="preserve">Представление руководителя центра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</w:rPr>
                    <w:t>довузовской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</w:rPr>
                    <w:t xml:space="preserve"> подготовки/ руководителя образовательной организации (учитывается каждая дисциплина)</w:t>
                  </w:r>
                </w:p>
              </w:tc>
            </w:tr>
            <w:tr w:rsidR="003C4B99" w:rsidTr="00FF296F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450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framePr w:hSpace="180" w:wrap="around" w:vAnchor="page" w:hAnchor="margin" w:xAlign="center" w:y="901"/>
                    <w:rPr>
                      <w:rFonts w:hint="eastAsia"/>
                    </w:rPr>
                  </w:pPr>
                </w:p>
              </w:tc>
              <w:tc>
                <w:tcPr>
                  <w:tcW w:w="334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- проведение олимпиад или конкурсов на базе КГУ</w:t>
                  </w:r>
                </w:p>
              </w:tc>
              <w:tc>
                <w:tcPr>
                  <w:tcW w:w="169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113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2</w:t>
                  </w:r>
                </w:p>
              </w:tc>
              <w:tc>
                <w:tcPr>
                  <w:tcW w:w="164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644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Представление, распоряжение директора института или начальника отдела «Приемная комиссия» / руководителя образовательной организации.</w:t>
                  </w:r>
                </w:p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 xml:space="preserve">Приказ о проведении олимпиады и назначении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2"/>
                    </w:rPr>
                    <w:t>ответственных</w:t>
                  </w:r>
                  <w:proofErr w:type="gramEnd"/>
                </w:p>
              </w:tc>
            </w:tr>
            <w:tr w:rsidR="003C4B99" w:rsidTr="00FF296F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45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22</w:t>
                  </w:r>
                </w:p>
              </w:tc>
              <w:tc>
                <w:tcPr>
                  <w:tcW w:w="334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 xml:space="preserve">Разработка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</w:rPr>
                    <w:t>медиаконтента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</w:rPr>
                    <w:t xml:space="preserve"> в рамках работы приемной комиссии</w:t>
                  </w:r>
                </w:p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169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</w:p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</w:p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113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3</w:t>
                  </w:r>
                </w:p>
              </w:tc>
              <w:tc>
                <w:tcPr>
                  <w:tcW w:w="164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644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Представление директора института, заверенное начальником отдела «Приемная комиссия» / руководителем образовательной организации</w:t>
                  </w:r>
                </w:p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Баллы делятся пропорционально между соавторами или с учетом вклада каждого из участников, из числа профессорско-преподавательского состава.</w:t>
                  </w:r>
                </w:p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sz w:val="22"/>
                    </w:rPr>
                  </w:pPr>
                </w:p>
              </w:tc>
            </w:tr>
            <w:tr w:rsidR="003C4B99" w:rsidTr="00FF296F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14710" w:type="dxa"/>
                  <w:gridSpan w:val="6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Молодежная политика и воспитательная деятельность</w:t>
                  </w:r>
                </w:p>
              </w:tc>
            </w:tr>
            <w:tr w:rsidR="003C4B99" w:rsidTr="00FF296F">
              <w:tblPrEx>
                <w:tblCellMar>
                  <w:top w:w="0" w:type="dxa"/>
                  <w:bottom w:w="0" w:type="dxa"/>
                </w:tblCellMar>
              </w:tblPrEx>
              <w:trPr>
                <w:trHeight w:val="349"/>
                <w:jc w:val="center"/>
              </w:trPr>
              <w:tc>
                <w:tcPr>
                  <w:tcW w:w="450" w:type="dxa"/>
                  <w:vMerge w:val="restart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jc w:val="both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23</w:t>
                  </w:r>
                </w:p>
              </w:tc>
              <w:tc>
                <w:tcPr>
                  <w:tcW w:w="3343" w:type="dxa"/>
                  <w:vMerge w:val="restart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paragraph"/>
                    <w:framePr w:hSpace="180" w:wrap="around" w:vAnchor="page" w:hAnchor="margin" w:xAlign="center" w:y="901"/>
                    <w:spacing w:before="0" w:after="0"/>
                    <w:jc w:val="both"/>
                  </w:pPr>
                  <w:r>
                    <w:rPr>
                      <w:rStyle w:val="normaltextrun"/>
                      <w:rFonts w:eastAsia="Calibri"/>
                      <w:sz w:val="22"/>
                      <w:szCs w:val="22"/>
                    </w:rPr>
                    <w:t>Проектная деятельность по направлению «Молодежная п</w:t>
                  </w:r>
                  <w:r>
                    <w:rPr>
                      <w:rStyle w:val="normaltextrun"/>
                      <w:rFonts w:eastAsia="Calibri"/>
                      <w:sz w:val="22"/>
                      <w:szCs w:val="22"/>
                    </w:rPr>
                    <w:t>о</w:t>
                  </w:r>
                  <w:r>
                    <w:rPr>
                      <w:rStyle w:val="normaltextrun"/>
                      <w:rFonts w:eastAsia="Calibri"/>
                      <w:sz w:val="22"/>
                      <w:szCs w:val="22"/>
                    </w:rPr>
                    <w:lastRenderedPageBreak/>
                    <w:t>литика»</w:t>
                  </w:r>
                </w:p>
                <w:p w:rsidR="003C4B99" w:rsidRDefault="003C4B99" w:rsidP="003C4B99">
                  <w:pPr>
                    <w:pStyle w:val="paragraph"/>
                    <w:framePr w:hSpace="180" w:wrap="around" w:vAnchor="page" w:hAnchor="margin" w:xAlign="center" w:y="901"/>
                    <w:spacing w:before="0" w:after="0"/>
                    <w:jc w:val="both"/>
                  </w:pPr>
                  <w:r>
                    <w:rPr>
                      <w:rStyle w:val="normaltextrun"/>
                      <w:rFonts w:eastAsia="Calibri"/>
                      <w:sz w:val="22"/>
                      <w:szCs w:val="22"/>
                    </w:rPr>
                    <w:t>- подготовка, оформление и п</w:t>
                  </w:r>
                  <w:r>
                    <w:rPr>
                      <w:rStyle w:val="normaltextrun"/>
                      <w:rFonts w:eastAsia="Calibri"/>
                      <w:sz w:val="22"/>
                      <w:szCs w:val="22"/>
                    </w:rPr>
                    <w:t>о</w:t>
                  </w:r>
                  <w:r>
                    <w:rPr>
                      <w:rStyle w:val="normaltextrun"/>
                      <w:rFonts w:eastAsia="Calibri"/>
                      <w:sz w:val="22"/>
                      <w:szCs w:val="22"/>
                    </w:rPr>
                    <w:t>дача заявки на получение гранта</w:t>
                  </w:r>
                </w:p>
                <w:p w:rsidR="003C4B99" w:rsidRDefault="003C4B99" w:rsidP="003C4B99">
                  <w:pPr>
                    <w:pStyle w:val="paragraph"/>
                    <w:framePr w:hSpace="180" w:wrap="around" w:vAnchor="page" w:hAnchor="margin" w:xAlign="center" w:y="901"/>
                    <w:spacing w:before="0" w:after="0"/>
                    <w:jc w:val="both"/>
                  </w:pPr>
                  <w:r>
                    <w:rPr>
                      <w:rStyle w:val="normaltextrun"/>
                      <w:rFonts w:eastAsia="Calibri"/>
                      <w:sz w:val="22"/>
                      <w:szCs w:val="22"/>
                    </w:rPr>
                    <w:t>- подготовка, оформление, под</w:t>
                  </w:r>
                  <w:r>
                    <w:rPr>
                      <w:rStyle w:val="normaltextrun"/>
                      <w:rFonts w:eastAsia="Calibri"/>
                      <w:sz w:val="22"/>
                      <w:szCs w:val="22"/>
                    </w:rPr>
                    <w:t>а</w:t>
                  </w:r>
                  <w:r>
                    <w:rPr>
                      <w:rStyle w:val="normaltextrun"/>
                      <w:rFonts w:eastAsia="Calibri"/>
                      <w:sz w:val="22"/>
                      <w:szCs w:val="22"/>
                    </w:rPr>
                    <w:t>ча заявки на получение гранта, сопровождение, реализация гранта и подготовка отчетной документации</w:t>
                  </w:r>
                </w:p>
              </w:tc>
              <w:tc>
                <w:tcPr>
                  <w:tcW w:w="169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paragraph"/>
                    <w:framePr w:hSpace="180" w:wrap="around" w:vAnchor="page" w:hAnchor="margin" w:xAlign="center" w:y="901"/>
                    <w:spacing w:before="0" w:after="0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13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paragraph"/>
                    <w:framePr w:hSpace="180" w:wrap="around" w:vAnchor="page" w:hAnchor="margin" w:xAlign="center" w:y="901"/>
                    <w:spacing w:before="0" w:after="0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2</w:t>
                  </w:r>
                </w:p>
              </w:tc>
              <w:tc>
                <w:tcPr>
                  <w:tcW w:w="164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paragraph"/>
                    <w:framePr w:hSpace="180" w:wrap="around" w:vAnchor="page" w:hAnchor="margin" w:xAlign="center" w:y="901"/>
                    <w:spacing w:before="0" w:after="0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644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paragraph"/>
                    <w:framePr w:hSpace="180" w:wrap="around" w:vAnchor="page" w:hAnchor="margin" w:xAlign="center" w:y="901"/>
                    <w:spacing w:before="0" w:after="0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Заполненная форма заявки с электронным подтверждением об участии в конкурсе грантов (скриншот из личного кабинета)</w:t>
                  </w:r>
                </w:p>
              </w:tc>
            </w:tr>
            <w:tr w:rsidR="003C4B99" w:rsidTr="00FF296F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450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framePr w:hSpace="180" w:wrap="around" w:vAnchor="page" w:hAnchor="margin" w:xAlign="center" w:y="901"/>
                    <w:rPr>
                      <w:rFonts w:hint="eastAsia"/>
                    </w:rPr>
                  </w:pPr>
                </w:p>
              </w:tc>
              <w:tc>
                <w:tcPr>
                  <w:tcW w:w="3343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framePr w:hSpace="180" w:wrap="around" w:vAnchor="page" w:hAnchor="margin" w:xAlign="center" w:y="901"/>
                    <w:rPr>
                      <w:rFonts w:hint="eastAsia"/>
                    </w:rPr>
                  </w:pPr>
                </w:p>
              </w:tc>
              <w:tc>
                <w:tcPr>
                  <w:tcW w:w="169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113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5</w:t>
                  </w:r>
                </w:p>
              </w:tc>
              <w:tc>
                <w:tcPr>
                  <w:tcW w:w="164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644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 xml:space="preserve">Документ, подтверждающий получение гранта, реализацию </w:t>
                  </w:r>
                  <w:r>
                    <w:rPr>
                      <w:rFonts w:ascii="Times New Roman" w:hAnsi="Times New Roman" w:cs="Times New Roman"/>
                      <w:sz w:val="22"/>
                    </w:rPr>
                    <w:lastRenderedPageBreak/>
                    <w:t>проекта и подготовку отчетной документации (приказ, распоряжение)</w:t>
                  </w:r>
                </w:p>
              </w:tc>
            </w:tr>
            <w:tr w:rsidR="003C4B99" w:rsidTr="00FF296F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45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paragraph"/>
                    <w:framePr w:hSpace="180" w:wrap="around" w:vAnchor="page" w:hAnchor="margin" w:xAlign="center" w:y="901"/>
                    <w:spacing w:before="0" w:after="0"/>
                    <w:jc w:val="both"/>
                  </w:pPr>
                  <w:r>
                    <w:rPr>
                      <w:rStyle w:val="normaltextrun"/>
                      <w:rFonts w:eastAsia="Calibri"/>
                      <w:sz w:val="22"/>
                      <w:szCs w:val="22"/>
                    </w:rPr>
                    <w:lastRenderedPageBreak/>
                    <w:t>24</w:t>
                  </w:r>
                </w:p>
              </w:tc>
              <w:tc>
                <w:tcPr>
                  <w:tcW w:w="334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paragraph"/>
                    <w:framePr w:hSpace="180" w:wrap="around" w:vAnchor="page" w:hAnchor="margin" w:xAlign="center" w:y="901"/>
                    <w:spacing w:before="0" w:after="0"/>
                    <w:jc w:val="both"/>
                  </w:pPr>
                  <w:r>
                    <w:rPr>
                      <w:rStyle w:val="normaltextrun"/>
                      <w:rFonts w:eastAsia="Calibri"/>
                      <w:sz w:val="22"/>
                      <w:szCs w:val="22"/>
                    </w:rPr>
                    <w:t xml:space="preserve">Сопровождение обучающихся в программах, проектах, форумах </w:t>
                  </w:r>
                  <w:proofErr w:type="spellStart"/>
                  <w:r>
                    <w:rPr>
                      <w:rStyle w:val="normaltextrun"/>
                      <w:rFonts w:eastAsia="Calibri"/>
                      <w:sz w:val="22"/>
                      <w:szCs w:val="22"/>
                    </w:rPr>
                    <w:t>Росмолодежи</w:t>
                  </w:r>
                  <w:proofErr w:type="spellEnd"/>
                  <w:r>
                    <w:rPr>
                      <w:rStyle w:val="normaltextrun"/>
                      <w:rFonts w:eastAsia="Calibri"/>
                      <w:sz w:val="22"/>
                      <w:szCs w:val="22"/>
                    </w:rPr>
                    <w:t>, Российского о</w:t>
                  </w:r>
                  <w:r>
                    <w:rPr>
                      <w:rStyle w:val="normaltextrun"/>
                      <w:rFonts w:eastAsia="Calibri"/>
                      <w:sz w:val="22"/>
                      <w:szCs w:val="22"/>
                    </w:rPr>
                    <w:t>б</w:t>
                  </w:r>
                  <w:r>
                    <w:rPr>
                      <w:rStyle w:val="normaltextrun"/>
                      <w:rFonts w:eastAsia="Calibri"/>
                      <w:sz w:val="22"/>
                      <w:szCs w:val="22"/>
                    </w:rPr>
                    <w:t>щества Знание, Россия – страна возможностей, Министерства науки и высшего образования</w:t>
                  </w:r>
                </w:p>
              </w:tc>
              <w:tc>
                <w:tcPr>
                  <w:tcW w:w="169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paragraph"/>
                    <w:framePr w:hSpace="180" w:wrap="around" w:vAnchor="page" w:hAnchor="margin" w:xAlign="center" w:y="901"/>
                    <w:spacing w:before="0" w:after="0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13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paragraph"/>
                    <w:framePr w:hSpace="180" w:wrap="around" w:vAnchor="page" w:hAnchor="margin" w:xAlign="center" w:y="901"/>
                    <w:spacing w:before="0" w:after="0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164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paragraph"/>
                    <w:framePr w:hSpace="180" w:wrap="around" w:vAnchor="page" w:hAnchor="margin" w:xAlign="center" w:y="901"/>
                    <w:spacing w:before="0" w:after="0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644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paragraph"/>
                    <w:framePr w:hSpace="180" w:wrap="around" w:vAnchor="page" w:hAnchor="margin" w:xAlign="center" w:y="901"/>
                    <w:spacing w:before="0" w:after="0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Документальное подтверждение (скриншот личного кабинета обучающегося, с заполненной заявкой и указанием наставника проекта)</w:t>
                  </w:r>
                </w:p>
              </w:tc>
            </w:tr>
            <w:tr w:rsidR="003C4B99" w:rsidTr="00FF296F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45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paragraph"/>
                    <w:framePr w:hSpace="180" w:wrap="around" w:vAnchor="page" w:hAnchor="margin" w:xAlign="center" w:y="901"/>
                    <w:spacing w:before="0" w:after="0"/>
                    <w:jc w:val="both"/>
                  </w:pPr>
                  <w:r>
                    <w:rPr>
                      <w:rStyle w:val="normaltextrun"/>
                      <w:rFonts w:eastAsia="Calibri"/>
                      <w:sz w:val="22"/>
                      <w:szCs w:val="22"/>
                    </w:rPr>
                    <w:t>25</w:t>
                  </w:r>
                </w:p>
              </w:tc>
              <w:tc>
                <w:tcPr>
                  <w:tcW w:w="334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paragraph"/>
                    <w:framePr w:hSpace="180" w:wrap="around" w:vAnchor="page" w:hAnchor="margin" w:xAlign="center" w:y="901"/>
                    <w:spacing w:before="0" w:after="0"/>
                    <w:jc w:val="both"/>
                  </w:pPr>
                  <w:r>
                    <w:rPr>
                      <w:rStyle w:val="normaltextrun"/>
                      <w:rFonts w:eastAsia="Calibri"/>
                      <w:sz w:val="22"/>
                      <w:szCs w:val="22"/>
                    </w:rPr>
                    <w:t>Участие в качестве лекторов, экспертов мероприятий, фор</w:t>
                  </w:r>
                  <w:r>
                    <w:rPr>
                      <w:rStyle w:val="normaltextrun"/>
                      <w:rFonts w:eastAsia="Calibri"/>
                      <w:sz w:val="22"/>
                      <w:szCs w:val="22"/>
                    </w:rPr>
                    <w:t>у</w:t>
                  </w:r>
                  <w:r>
                    <w:rPr>
                      <w:rStyle w:val="normaltextrun"/>
                      <w:rFonts w:eastAsia="Calibri"/>
                      <w:sz w:val="22"/>
                      <w:szCs w:val="22"/>
                    </w:rPr>
                    <w:t>мов и событий молодежной п</w:t>
                  </w:r>
                  <w:r>
                    <w:rPr>
                      <w:rStyle w:val="normaltextrun"/>
                      <w:rFonts w:eastAsia="Calibri"/>
                      <w:sz w:val="22"/>
                      <w:szCs w:val="22"/>
                    </w:rPr>
                    <w:t>о</w:t>
                  </w:r>
                  <w:r>
                    <w:rPr>
                      <w:rStyle w:val="normaltextrun"/>
                      <w:rFonts w:eastAsia="Calibri"/>
                      <w:sz w:val="22"/>
                      <w:szCs w:val="22"/>
                    </w:rPr>
                    <w:t xml:space="preserve">литики </w:t>
                  </w:r>
                  <w:proofErr w:type="gramStart"/>
                  <w:r>
                    <w:rPr>
                      <w:rStyle w:val="normaltextrun"/>
                      <w:rFonts w:eastAsia="Calibri"/>
                      <w:sz w:val="22"/>
                      <w:szCs w:val="22"/>
                    </w:rPr>
                    <w:t>для</w:t>
                  </w:r>
                  <w:proofErr w:type="gramEnd"/>
                  <w:r>
                    <w:rPr>
                      <w:rStyle w:val="normaltextrun"/>
                      <w:rFonts w:eastAsia="Calibri"/>
                      <w:sz w:val="22"/>
                      <w:szCs w:val="22"/>
                    </w:rPr>
                    <w:t xml:space="preserve"> обучающихся (кроме мероприятий, указанных в пун</w:t>
                  </w:r>
                  <w:r>
                    <w:rPr>
                      <w:rStyle w:val="normaltextrun"/>
                      <w:rFonts w:eastAsia="Calibri"/>
                      <w:sz w:val="22"/>
                      <w:szCs w:val="22"/>
                    </w:rPr>
                    <w:t>к</w:t>
                  </w:r>
                  <w:r>
                    <w:rPr>
                      <w:rStyle w:val="normaltextrun"/>
                      <w:rFonts w:eastAsia="Calibri"/>
                      <w:sz w:val="22"/>
                      <w:szCs w:val="22"/>
                    </w:rPr>
                    <w:t>те 20)</w:t>
                  </w:r>
                </w:p>
              </w:tc>
              <w:tc>
                <w:tcPr>
                  <w:tcW w:w="169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113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</w:rPr>
                    <w:t>1</w:t>
                  </w:r>
                </w:p>
              </w:tc>
              <w:tc>
                <w:tcPr>
                  <w:tcW w:w="164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644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</w:pPr>
                  <w:r>
                    <w:rPr>
                      <w:rFonts w:ascii="Times New Roman" w:hAnsi="Times New Roman"/>
                      <w:sz w:val="22"/>
                    </w:rPr>
                    <w:t xml:space="preserve">Документ, подтверждающий участие (приказ, распоряжение, грамота, благодарственное письмо) в </w:t>
                  </w:r>
                  <w:r>
                    <w:rPr>
                      <w:rStyle w:val="normaltextrun"/>
                      <w:sz w:val="22"/>
                    </w:rPr>
                    <w:t>качестве лекторов, экспертов или скриншот/ссылка публикации материалов о проведенном выступлении в социальных сетях института/кафедры</w:t>
                  </w:r>
                </w:p>
              </w:tc>
            </w:tr>
            <w:tr w:rsidR="003C4B99" w:rsidTr="00FF296F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45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paragraph"/>
                    <w:framePr w:hSpace="180" w:wrap="around" w:vAnchor="page" w:hAnchor="margin" w:xAlign="center" w:y="901"/>
                    <w:spacing w:before="0" w:after="0"/>
                    <w:jc w:val="both"/>
                  </w:pPr>
                  <w:r>
                    <w:rPr>
                      <w:rStyle w:val="normaltextrun"/>
                      <w:rFonts w:eastAsia="Calibri"/>
                      <w:sz w:val="22"/>
                      <w:szCs w:val="22"/>
                    </w:rPr>
                    <w:t>26</w:t>
                  </w:r>
                </w:p>
              </w:tc>
              <w:tc>
                <w:tcPr>
                  <w:tcW w:w="334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paragraph"/>
                    <w:framePr w:hSpace="180" w:wrap="around" w:vAnchor="page" w:hAnchor="margin" w:xAlign="center" w:y="901"/>
                    <w:spacing w:before="0" w:after="0"/>
                    <w:jc w:val="both"/>
                  </w:pPr>
                  <w:r>
                    <w:rPr>
                      <w:rStyle w:val="normaltextrun"/>
                      <w:rFonts w:eastAsia="Calibri"/>
                      <w:sz w:val="22"/>
                      <w:szCs w:val="22"/>
                    </w:rPr>
                    <w:t>Работа в качестве эксперта и (или) члена жюри, судьи в пр</w:t>
                  </w:r>
                  <w:r>
                    <w:rPr>
                      <w:rStyle w:val="normaltextrun"/>
                      <w:rFonts w:eastAsia="Calibri"/>
                      <w:sz w:val="22"/>
                      <w:szCs w:val="22"/>
                    </w:rPr>
                    <w:t>о</w:t>
                  </w:r>
                  <w:r>
                    <w:rPr>
                      <w:rStyle w:val="normaltextrun"/>
                      <w:rFonts w:eastAsia="Calibri"/>
                      <w:sz w:val="22"/>
                      <w:szCs w:val="22"/>
                    </w:rPr>
                    <w:t>светительских, культурно-массовых, гражданско-патриотических, физкультурно-спортивных и физкультурно-оздоровительных мероприятиях университета и более высоких уровней (кроме мероприятий, указанных в пункте 15)</w:t>
                  </w:r>
                </w:p>
              </w:tc>
              <w:tc>
                <w:tcPr>
                  <w:tcW w:w="169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113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</w:rPr>
                    <w:t>1</w:t>
                  </w:r>
                </w:p>
              </w:tc>
              <w:tc>
                <w:tcPr>
                  <w:tcW w:w="164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644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</w:pPr>
                  <w:r>
                    <w:rPr>
                      <w:rFonts w:ascii="Times New Roman" w:hAnsi="Times New Roman"/>
                      <w:sz w:val="22"/>
                    </w:rPr>
                    <w:t xml:space="preserve">Документ, подтверждающий участие (приказ, распоряжение, грамота, благодарственное письмо) в </w:t>
                  </w:r>
                  <w:r>
                    <w:rPr>
                      <w:rStyle w:val="normaltextrun"/>
                      <w:sz w:val="22"/>
                    </w:rPr>
                    <w:t>качестве эксперта, члена жюри, судьи или скриншот/ ссылка на опубликованные материалы о деятельности сотрудника в социальных сетях университета/института/кафедры или иных организаций городского и регионального уровня</w:t>
                  </w:r>
                </w:p>
              </w:tc>
            </w:tr>
            <w:tr w:rsidR="003C4B99" w:rsidTr="00FF296F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45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27</w:t>
                  </w:r>
                </w:p>
              </w:tc>
              <w:tc>
                <w:tcPr>
                  <w:tcW w:w="334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Руководство работой студенческих объединений, клубов, активов, постоянно действующих на территории образовательной организации</w:t>
                  </w:r>
                </w:p>
              </w:tc>
              <w:tc>
                <w:tcPr>
                  <w:tcW w:w="169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113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2</w:t>
                  </w:r>
                </w:p>
              </w:tc>
              <w:tc>
                <w:tcPr>
                  <w:tcW w:w="164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644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Приказ или распоряжение образовательной организации</w:t>
                  </w:r>
                </w:p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</w:p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</w:tr>
            <w:tr w:rsidR="003C4B99" w:rsidTr="00FF296F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45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28</w:t>
                  </w:r>
                </w:p>
              </w:tc>
              <w:tc>
                <w:tcPr>
                  <w:tcW w:w="334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 xml:space="preserve">Согласованные с руководителем </w:t>
                  </w:r>
                  <w:r>
                    <w:rPr>
                      <w:rFonts w:ascii="Times New Roman" w:hAnsi="Times New Roman" w:cs="Times New Roman"/>
                      <w:sz w:val="22"/>
                    </w:rPr>
                    <w:lastRenderedPageBreak/>
                    <w:t xml:space="preserve">учебного подразделения организация и проведение с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2"/>
                    </w:rPr>
                    <w:t>обучающимися</w:t>
                  </w:r>
                  <w:proofErr w:type="gramEnd"/>
                  <w:r>
                    <w:rPr>
                      <w:rFonts w:ascii="Times New Roman" w:hAnsi="Times New Roman" w:cs="Times New Roman"/>
                      <w:sz w:val="22"/>
                    </w:rPr>
                    <w:t xml:space="preserve"> творческих мероприятий, фестивалей, конкурсов, акций, выставок, экскурсий, спортивных, физкультурно-оздоровительных, профилактических и других событий:</w:t>
                  </w:r>
                </w:p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- уровень кафедры, института или университета</w:t>
                  </w:r>
                </w:p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- региональный, всероссийский, международный уровень</w:t>
                  </w:r>
                </w:p>
              </w:tc>
              <w:tc>
                <w:tcPr>
                  <w:tcW w:w="169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113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</w:p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</w:p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</w:p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</w:p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</w:p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</w:p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</w:p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</w:p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</w:p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</w:p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</w:p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1</w:t>
                  </w:r>
                </w:p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</w:p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2</w:t>
                  </w:r>
                </w:p>
              </w:tc>
              <w:tc>
                <w:tcPr>
                  <w:tcW w:w="164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644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 xml:space="preserve">Документ, подтверждающий курирование деятельности </w:t>
                  </w:r>
                  <w:r>
                    <w:rPr>
                      <w:rFonts w:ascii="Times New Roman" w:hAnsi="Times New Roman" w:cs="Times New Roman"/>
                      <w:sz w:val="22"/>
                    </w:rPr>
                    <w:lastRenderedPageBreak/>
                    <w:t>студенческих объединений (приказ/распоряжение) соответствующего уровня</w:t>
                  </w:r>
                </w:p>
              </w:tc>
            </w:tr>
            <w:tr w:rsidR="003C4B99" w:rsidTr="00FF296F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14710" w:type="dxa"/>
                  <w:gridSpan w:val="6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jc w:val="center"/>
                    <w:rPr>
                      <w:rFonts w:ascii="Times New Roman" w:hAnsi="Times New Roman" w:cs="Times New Roman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Cs w:val="28"/>
                    </w:rPr>
                    <w:lastRenderedPageBreak/>
                    <w:t>Научная деятельность</w:t>
                  </w:r>
                </w:p>
              </w:tc>
            </w:tr>
            <w:tr w:rsidR="003C4B99" w:rsidTr="00FF296F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450" w:type="dxa"/>
                  <w:vMerge w:val="restart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jc w:val="both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29</w:t>
                  </w:r>
                </w:p>
              </w:tc>
              <w:tc>
                <w:tcPr>
                  <w:tcW w:w="334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2"/>
                    </w:rPr>
                    <w:t xml:space="preserve">Публикации в изданиях, индексируемых в </w:t>
                  </w:r>
                  <w:proofErr w:type="gramStart"/>
                  <w:r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2"/>
                    </w:rPr>
                    <w:t>базах</w:t>
                  </w:r>
                  <w:proofErr w:type="gramEnd"/>
                  <w:r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2"/>
                    </w:rPr>
                    <w:t xml:space="preserve"> данных, с </w:t>
                  </w:r>
                  <w:proofErr w:type="spellStart"/>
                  <w:r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2"/>
                    </w:rPr>
                    <w:t>аффилиацией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2"/>
                    </w:rPr>
                    <w:t xml:space="preserve"> КГУ:</w:t>
                  </w:r>
                </w:p>
              </w:tc>
              <w:tc>
                <w:tcPr>
                  <w:tcW w:w="4474" w:type="dxa"/>
                  <w:gridSpan w:val="3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6443" w:type="dxa"/>
                  <w:vMerge w:val="restart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 xml:space="preserve">Приложение 4 к Положению о порядке замещения должностей педагогических работников, относящихся к профессорско-преподавательскому составу, в ФГБОУ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2"/>
                    </w:rPr>
                    <w:t>ВО</w:t>
                  </w:r>
                  <w:proofErr w:type="gramEnd"/>
                  <w:r>
                    <w:rPr>
                      <w:rFonts w:ascii="Times New Roman" w:hAnsi="Times New Roman" w:cs="Times New Roman"/>
                      <w:sz w:val="22"/>
                    </w:rPr>
                    <w:t xml:space="preserve"> «Курганский государственный университет»</w:t>
                  </w:r>
                </w:p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Статья учитывается 1 раз в одной базе, балл начисляется за каждую статью, но пропорционально количеству авторов</w:t>
                  </w:r>
                </w:p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</w:tr>
            <w:tr w:rsidR="003C4B99" w:rsidTr="00FF296F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450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framePr w:hSpace="180" w:wrap="around" w:vAnchor="page" w:hAnchor="margin" w:xAlign="center" w:y="901"/>
                    <w:rPr>
                      <w:rFonts w:hint="eastAsia"/>
                    </w:rPr>
                  </w:pPr>
                </w:p>
              </w:tc>
              <w:tc>
                <w:tcPr>
                  <w:tcW w:w="334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Pr="00E3076E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  <w:lang w:val="en-US"/>
                    </w:rPr>
                    <w:t xml:space="preserve">Web of Science/Scopus 1 </w:t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</w:rPr>
                    <w:t>и</w:t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lang w:val="en-US"/>
                    </w:rPr>
                    <w:t xml:space="preserve"> 2 </w:t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</w:rPr>
                    <w:t>квартиля</w:t>
                  </w:r>
                </w:p>
              </w:tc>
              <w:tc>
                <w:tcPr>
                  <w:tcW w:w="169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  <w:lang w:val="en-US"/>
                    </w:rPr>
                  </w:pPr>
                </w:p>
              </w:tc>
              <w:tc>
                <w:tcPr>
                  <w:tcW w:w="113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10</w:t>
                  </w:r>
                </w:p>
              </w:tc>
              <w:tc>
                <w:tcPr>
                  <w:tcW w:w="164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6443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framePr w:hSpace="180" w:wrap="around" w:vAnchor="page" w:hAnchor="margin" w:xAlign="center" w:y="901"/>
                    <w:rPr>
                      <w:rFonts w:hint="eastAsia"/>
                    </w:rPr>
                  </w:pPr>
                </w:p>
              </w:tc>
            </w:tr>
            <w:tr w:rsidR="003C4B99" w:rsidTr="00FF296F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450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framePr w:hSpace="180" w:wrap="around" w:vAnchor="page" w:hAnchor="margin" w:xAlign="center" w:y="901"/>
                    <w:rPr>
                      <w:rFonts w:hint="eastAsia"/>
                    </w:rPr>
                  </w:pPr>
                </w:p>
              </w:tc>
              <w:tc>
                <w:tcPr>
                  <w:tcW w:w="334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Pr="00E3076E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  <w:lang w:val="en-US"/>
                    </w:rPr>
                    <w:t xml:space="preserve">Web of Science/Scopus </w:t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</w:rPr>
                    <w:t>прочих</w:t>
                  </w:r>
                </w:p>
              </w:tc>
              <w:tc>
                <w:tcPr>
                  <w:tcW w:w="169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  <w:lang w:val="en-US"/>
                    </w:rPr>
                  </w:pPr>
                </w:p>
              </w:tc>
              <w:tc>
                <w:tcPr>
                  <w:tcW w:w="113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4</w:t>
                  </w:r>
                </w:p>
              </w:tc>
              <w:tc>
                <w:tcPr>
                  <w:tcW w:w="164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6443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framePr w:hSpace="180" w:wrap="around" w:vAnchor="page" w:hAnchor="margin" w:xAlign="center" w:y="901"/>
                    <w:rPr>
                      <w:rFonts w:hint="eastAsia"/>
                    </w:rPr>
                  </w:pPr>
                </w:p>
              </w:tc>
            </w:tr>
            <w:tr w:rsidR="003C4B99" w:rsidTr="00FF296F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450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framePr w:hSpace="180" w:wrap="around" w:vAnchor="page" w:hAnchor="margin" w:xAlign="center" w:y="901"/>
                    <w:rPr>
                      <w:rFonts w:hint="eastAsia"/>
                    </w:rPr>
                  </w:pPr>
                </w:p>
              </w:tc>
              <w:tc>
                <w:tcPr>
                  <w:tcW w:w="334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color w:val="000000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</w:rPr>
                    <w:t>ВАК</w:t>
                  </w:r>
                </w:p>
              </w:tc>
              <w:tc>
                <w:tcPr>
                  <w:tcW w:w="169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113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2</w:t>
                  </w:r>
                </w:p>
              </w:tc>
              <w:tc>
                <w:tcPr>
                  <w:tcW w:w="164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6443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framePr w:hSpace="180" w:wrap="around" w:vAnchor="page" w:hAnchor="margin" w:xAlign="center" w:y="901"/>
                    <w:rPr>
                      <w:rFonts w:hint="eastAsia"/>
                    </w:rPr>
                  </w:pPr>
                </w:p>
              </w:tc>
            </w:tr>
            <w:tr w:rsidR="003C4B99" w:rsidTr="00FF296F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450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framePr w:hSpace="180" w:wrap="around" w:vAnchor="page" w:hAnchor="margin" w:xAlign="center" w:y="901"/>
                    <w:rPr>
                      <w:rFonts w:hint="eastAsia"/>
                    </w:rPr>
                  </w:pPr>
                </w:p>
              </w:tc>
              <w:tc>
                <w:tcPr>
                  <w:tcW w:w="334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color w:val="000000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</w:rPr>
                    <w:t>РИНЦ</w:t>
                  </w:r>
                </w:p>
              </w:tc>
              <w:tc>
                <w:tcPr>
                  <w:tcW w:w="169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113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1</w:t>
                  </w:r>
                </w:p>
              </w:tc>
              <w:tc>
                <w:tcPr>
                  <w:tcW w:w="164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6443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framePr w:hSpace="180" w:wrap="around" w:vAnchor="page" w:hAnchor="margin" w:xAlign="center" w:y="901"/>
                    <w:rPr>
                      <w:rFonts w:hint="eastAsia"/>
                    </w:rPr>
                  </w:pPr>
                </w:p>
              </w:tc>
            </w:tr>
            <w:tr w:rsidR="003C4B99" w:rsidTr="00FF296F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450" w:type="dxa"/>
                  <w:vMerge w:val="restart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jc w:val="both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30</w:t>
                  </w:r>
                </w:p>
              </w:tc>
              <w:tc>
                <w:tcPr>
                  <w:tcW w:w="334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2"/>
                    </w:rPr>
                    <w:t>Организация и проведение научных конференций:</w:t>
                  </w:r>
                </w:p>
              </w:tc>
              <w:tc>
                <w:tcPr>
                  <w:tcW w:w="4474" w:type="dxa"/>
                  <w:gridSpan w:val="3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6443" w:type="dxa"/>
                  <w:vMerge w:val="restart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sz w:val="22"/>
                    </w:rPr>
                  </w:pPr>
                  <w:r>
                    <w:rPr>
                      <w:sz w:val="22"/>
                    </w:rPr>
                    <w:t>Приказ о проведении научного мероприятия (оргкомитет)</w:t>
                  </w:r>
                </w:p>
              </w:tc>
            </w:tr>
            <w:tr w:rsidR="003C4B99" w:rsidTr="00FF296F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450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framePr w:hSpace="180" w:wrap="around" w:vAnchor="page" w:hAnchor="margin" w:xAlign="center" w:y="901"/>
                    <w:rPr>
                      <w:rFonts w:hint="eastAsia"/>
                    </w:rPr>
                  </w:pPr>
                </w:p>
              </w:tc>
              <w:tc>
                <w:tcPr>
                  <w:tcW w:w="334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color w:val="000000"/>
                      <w:sz w:val="22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2"/>
                    </w:rPr>
                    <w:t>Международных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2"/>
                    </w:rPr>
                    <w:t>, Всероссийских с международным участием</w:t>
                  </w:r>
                </w:p>
              </w:tc>
              <w:tc>
                <w:tcPr>
                  <w:tcW w:w="169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113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5</w:t>
                  </w:r>
                </w:p>
              </w:tc>
              <w:tc>
                <w:tcPr>
                  <w:tcW w:w="164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6443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framePr w:hSpace="180" w:wrap="around" w:vAnchor="page" w:hAnchor="margin" w:xAlign="center" w:y="901"/>
                    <w:rPr>
                      <w:rFonts w:hint="eastAsia"/>
                    </w:rPr>
                  </w:pPr>
                </w:p>
              </w:tc>
            </w:tr>
            <w:tr w:rsidR="003C4B99" w:rsidTr="00FF296F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450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framePr w:hSpace="180" w:wrap="around" w:vAnchor="page" w:hAnchor="margin" w:xAlign="center" w:y="901"/>
                    <w:rPr>
                      <w:rFonts w:hint="eastAsia"/>
                    </w:rPr>
                  </w:pPr>
                </w:p>
              </w:tc>
              <w:tc>
                <w:tcPr>
                  <w:tcW w:w="334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color w:val="000000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</w:rPr>
                    <w:t>Национальных, всероссийских</w:t>
                  </w:r>
                </w:p>
              </w:tc>
              <w:tc>
                <w:tcPr>
                  <w:tcW w:w="169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113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3</w:t>
                  </w:r>
                </w:p>
              </w:tc>
              <w:tc>
                <w:tcPr>
                  <w:tcW w:w="164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6443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framePr w:hSpace="180" w:wrap="around" w:vAnchor="page" w:hAnchor="margin" w:xAlign="center" w:y="901"/>
                    <w:rPr>
                      <w:rFonts w:hint="eastAsia"/>
                    </w:rPr>
                  </w:pPr>
                </w:p>
              </w:tc>
            </w:tr>
            <w:tr w:rsidR="003C4B99" w:rsidTr="00FF296F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45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jc w:val="both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31</w:t>
                  </w:r>
                </w:p>
              </w:tc>
              <w:tc>
                <w:tcPr>
                  <w:tcW w:w="334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2"/>
                    </w:rPr>
                    <w:t xml:space="preserve">Индекс </w:t>
                  </w:r>
                  <w:proofErr w:type="spellStart"/>
                  <w:r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2"/>
                    </w:rPr>
                    <w:t>Хирша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2"/>
                    </w:rPr>
                    <w:t xml:space="preserve"> преподавателя по публикациям в РИНЦ</w:t>
                  </w:r>
                </w:p>
              </w:tc>
              <w:tc>
                <w:tcPr>
                  <w:tcW w:w="169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113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Балл равен индексу</w:t>
                  </w:r>
                </w:p>
              </w:tc>
              <w:tc>
                <w:tcPr>
                  <w:tcW w:w="164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644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 xml:space="preserve">Скриншот страницы с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</w:rPr>
                    <w:t>elibrary</w:t>
                  </w:r>
                  <w:proofErr w:type="spellEnd"/>
                </w:p>
              </w:tc>
            </w:tr>
            <w:tr w:rsidR="003C4B99" w:rsidTr="00FF296F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45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jc w:val="both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32</w:t>
                  </w:r>
                </w:p>
              </w:tc>
              <w:tc>
                <w:tcPr>
                  <w:tcW w:w="334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</w:pPr>
                  <w:r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2"/>
                    </w:rPr>
                    <w:t xml:space="preserve">Монографии, </w:t>
                  </w:r>
                  <w:r>
                    <w:rPr>
                      <w:rFonts w:ascii="Times New Roman" w:hAnsi="Times New Roman" w:cs="Times New Roman"/>
                      <w:bCs/>
                      <w:iCs/>
                      <w:sz w:val="22"/>
                    </w:rPr>
                    <w:t xml:space="preserve">объемом не менее 10 </w:t>
                  </w:r>
                  <w:proofErr w:type="spellStart"/>
                  <w:r>
                    <w:rPr>
                      <w:rFonts w:ascii="Times New Roman" w:hAnsi="Times New Roman" w:cs="Times New Roman"/>
                      <w:bCs/>
                      <w:iCs/>
                      <w:sz w:val="22"/>
                    </w:rPr>
                    <w:t>п.</w:t>
                  </w:r>
                  <w:proofErr w:type="gramStart"/>
                  <w:r>
                    <w:rPr>
                      <w:rFonts w:ascii="Times New Roman" w:hAnsi="Times New Roman" w:cs="Times New Roman"/>
                      <w:bCs/>
                      <w:iCs/>
                      <w:sz w:val="22"/>
                    </w:rPr>
                    <w:t>л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bCs/>
                      <w:iCs/>
                      <w:sz w:val="22"/>
                    </w:rPr>
                    <w:t>.:</w:t>
                  </w:r>
                </w:p>
              </w:tc>
              <w:tc>
                <w:tcPr>
                  <w:tcW w:w="169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113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5</w:t>
                  </w:r>
                </w:p>
              </w:tc>
              <w:tc>
                <w:tcPr>
                  <w:tcW w:w="164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644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Монографии рецензируемые. Баллы распределяются пропорционально количеству авторов</w:t>
                  </w:r>
                </w:p>
              </w:tc>
            </w:tr>
            <w:tr w:rsidR="003C4B99" w:rsidTr="00FF296F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450" w:type="dxa"/>
                  <w:vMerge w:val="restart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jc w:val="both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33</w:t>
                  </w:r>
                </w:p>
              </w:tc>
              <w:tc>
                <w:tcPr>
                  <w:tcW w:w="334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2"/>
                    </w:rPr>
                    <w:t>Руководство подготовкой научных кадров</w:t>
                  </w:r>
                </w:p>
              </w:tc>
              <w:tc>
                <w:tcPr>
                  <w:tcW w:w="4474" w:type="dxa"/>
                  <w:gridSpan w:val="3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644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За каждого</w:t>
                  </w:r>
                </w:p>
              </w:tc>
            </w:tr>
            <w:tr w:rsidR="003C4B99" w:rsidTr="00FF296F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450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framePr w:hSpace="180" w:wrap="around" w:vAnchor="page" w:hAnchor="margin" w:xAlign="center" w:y="901"/>
                    <w:rPr>
                      <w:rFonts w:hint="eastAsia"/>
                    </w:rPr>
                  </w:pPr>
                </w:p>
              </w:tc>
              <w:tc>
                <w:tcPr>
                  <w:tcW w:w="334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color w:val="000000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</w:rPr>
                    <w:t>- докторов</w:t>
                  </w:r>
                </w:p>
              </w:tc>
              <w:tc>
                <w:tcPr>
                  <w:tcW w:w="169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113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5</w:t>
                  </w:r>
                </w:p>
              </w:tc>
              <w:tc>
                <w:tcPr>
                  <w:tcW w:w="164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644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</w:tr>
            <w:tr w:rsidR="003C4B99" w:rsidTr="00FF296F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450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framePr w:hSpace="180" w:wrap="around" w:vAnchor="page" w:hAnchor="margin" w:xAlign="center" w:y="901"/>
                    <w:rPr>
                      <w:rFonts w:hint="eastAsia"/>
                    </w:rPr>
                  </w:pPr>
                </w:p>
              </w:tc>
              <w:tc>
                <w:tcPr>
                  <w:tcW w:w="334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color w:val="000000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</w:rPr>
                    <w:t xml:space="preserve">- кандидатов,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2"/>
                    </w:rPr>
                    <w:t>PhD</w:t>
                  </w:r>
                  <w:proofErr w:type="spellEnd"/>
                </w:p>
              </w:tc>
              <w:tc>
                <w:tcPr>
                  <w:tcW w:w="169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113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3</w:t>
                  </w:r>
                </w:p>
              </w:tc>
              <w:tc>
                <w:tcPr>
                  <w:tcW w:w="164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644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</w:tr>
            <w:tr w:rsidR="003C4B99" w:rsidTr="00FF296F">
              <w:tblPrEx>
                <w:tblCellMar>
                  <w:top w:w="0" w:type="dxa"/>
                  <w:bottom w:w="0" w:type="dxa"/>
                </w:tblCellMar>
              </w:tblPrEx>
              <w:trPr>
                <w:trHeight w:val="340"/>
                <w:jc w:val="center"/>
              </w:trPr>
              <w:tc>
                <w:tcPr>
                  <w:tcW w:w="450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framePr w:hSpace="180" w:wrap="around" w:vAnchor="page" w:hAnchor="margin" w:xAlign="center" w:y="901"/>
                    <w:rPr>
                      <w:rFonts w:hint="eastAsia"/>
                    </w:rPr>
                  </w:pPr>
                </w:p>
              </w:tc>
              <w:tc>
                <w:tcPr>
                  <w:tcW w:w="334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color w:val="000000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</w:rPr>
                    <w:t>- аспирантов</w:t>
                  </w:r>
                </w:p>
              </w:tc>
              <w:tc>
                <w:tcPr>
                  <w:tcW w:w="169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113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1</w:t>
                  </w:r>
                </w:p>
              </w:tc>
              <w:tc>
                <w:tcPr>
                  <w:tcW w:w="164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644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Приказ о закреплении научного руководителя (отдел аспирантуры)</w:t>
                  </w:r>
                </w:p>
              </w:tc>
            </w:tr>
            <w:tr w:rsidR="003C4B99" w:rsidTr="00FF296F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450" w:type="dxa"/>
                  <w:vMerge w:val="restart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jc w:val="both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lastRenderedPageBreak/>
                    <w:t>34</w:t>
                  </w:r>
                </w:p>
              </w:tc>
              <w:tc>
                <w:tcPr>
                  <w:tcW w:w="334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</w:pPr>
                  <w:r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2"/>
                    </w:rPr>
                    <w:t>Полученные охранные документы на объекты интеллектуальной собственности</w:t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</w:rPr>
                    <w:t>:</w:t>
                  </w:r>
                </w:p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color w:val="000000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</w:rPr>
                    <w:t>-патент на изобретение / полезную модель</w:t>
                  </w:r>
                </w:p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color w:val="000000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</w:rPr>
                    <w:t>-ноу-хау</w:t>
                  </w:r>
                </w:p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color w:val="000000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</w:rPr>
                    <w:t>-свидетельство на ПЭВМ и БД</w:t>
                  </w:r>
                </w:p>
              </w:tc>
              <w:tc>
                <w:tcPr>
                  <w:tcW w:w="169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113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3</w:t>
                  </w:r>
                </w:p>
              </w:tc>
              <w:tc>
                <w:tcPr>
                  <w:tcW w:w="164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644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Охранный документ (Баллы делятся пропорционально между соавторами)</w:t>
                  </w:r>
                </w:p>
              </w:tc>
            </w:tr>
            <w:tr w:rsidR="003C4B99" w:rsidTr="00FF296F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450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framePr w:hSpace="180" w:wrap="around" w:vAnchor="page" w:hAnchor="margin" w:xAlign="center" w:y="901"/>
                    <w:rPr>
                      <w:rFonts w:hint="eastAsia"/>
                    </w:rPr>
                  </w:pPr>
                </w:p>
              </w:tc>
              <w:tc>
                <w:tcPr>
                  <w:tcW w:w="334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2"/>
                    </w:rPr>
                    <w:t>Коммерциализация полученных результатов интеллектуальной деятельности</w:t>
                  </w:r>
                </w:p>
              </w:tc>
              <w:tc>
                <w:tcPr>
                  <w:tcW w:w="169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113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10</w:t>
                  </w:r>
                </w:p>
              </w:tc>
              <w:tc>
                <w:tcPr>
                  <w:tcW w:w="164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644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Документальное подтверждение (договор о передаче прав, МИП и др.)</w:t>
                  </w:r>
                </w:p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Баллы делятся пропорционально между соавторами</w:t>
                  </w:r>
                </w:p>
              </w:tc>
            </w:tr>
            <w:tr w:rsidR="003C4B99" w:rsidTr="00FF296F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450" w:type="dxa"/>
                  <w:vMerge w:val="restart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jc w:val="both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35</w:t>
                  </w:r>
                </w:p>
              </w:tc>
              <w:tc>
                <w:tcPr>
                  <w:tcW w:w="334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2"/>
                    </w:rPr>
                    <w:t>Совокупный объем финансирования научных проектов, в которых принял участие преподаватель в качестве руководителя или исполнителя</w:t>
                  </w:r>
                </w:p>
              </w:tc>
              <w:tc>
                <w:tcPr>
                  <w:tcW w:w="4474" w:type="dxa"/>
                  <w:gridSpan w:val="3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6443" w:type="dxa"/>
                  <w:vMerge w:val="restart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 xml:space="preserve">Справка из отдела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</w:rPr>
                    <w:t>ОНИОКРиИ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</w:rPr>
                    <w:t xml:space="preserve"> / образовательной организации</w:t>
                  </w:r>
                </w:p>
              </w:tc>
            </w:tr>
            <w:tr w:rsidR="003C4B99" w:rsidTr="00FF296F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450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framePr w:hSpace="180" w:wrap="around" w:vAnchor="page" w:hAnchor="margin" w:xAlign="center" w:y="901"/>
                    <w:rPr>
                      <w:rFonts w:hint="eastAsia"/>
                    </w:rPr>
                  </w:pPr>
                </w:p>
              </w:tc>
              <w:tc>
                <w:tcPr>
                  <w:tcW w:w="334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color w:val="000000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</w:rPr>
                    <w:t>- стоимостью до 1 млн. руб.</w:t>
                  </w:r>
                </w:p>
              </w:tc>
              <w:tc>
                <w:tcPr>
                  <w:tcW w:w="169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113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6</w:t>
                  </w:r>
                </w:p>
              </w:tc>
              <w:tc>
                <w:tcPr>
                  <w:tcW w:w="164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6443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framePr w:hSpace="180" w:wrap="around" w:vAnchor="page" w:hAnchor="margin" w:xAlign="center" w:y="901"/>
                    <w:rPr>
                      <w:rFonts w:hint="eastAsia"/>
                    </w:rPr>
                  </w:pPr>
                </w:p>
              </w:tc>
            </w:tr>
            <w:tr w:rsidR="003C4B99" w:rsidTr="00FF296F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450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framePr w:hSpace="180" w:wrap="around" w:vAnchor="page" w:hAnchor="margin" w:xAlign="center" w:y="901"/>
                    <w:rPr>
                      <w:rFonts w:hint="eastAsia"/>
                    </w:rPr>
                  </w:pPr>
                </w:p>
              </w:tc>
              <w:tc>
                <w:tcPr>
                  <w:tcW w:w="334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color w:val="000000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</w:rPr>
                    <w:t xml:space="preserve">- стоимостью от 1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2"/>
                    </w:rPr>
                    <w:t>млн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2"/>
                    </w:rPr>
                    <w:t xml:space="preserve"> руб.  до 5 млн. руб.</w:t>
                  </w:r>
                </w:p>
              </w:tc>
              <w:tc>
                <w:tcPr>
                  <w:tcW w:w="169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113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8</w:t>
                  </w:r>
                </w:p>
              </w:tc>
              <w:tc>
                <w:tcPr>
                  <w:tcW w:w="164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6443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framePr w:hSpace="180" w:wrap="around" w:vAnchor="page" w:hAnchor="margin" w:xAlign="center" w:y="901"/>
                    <w:rPr>
                      <w:rFonts w:hint="eastAsia"/>
                    </w:rPr>
                  </w:pPr>
                </w:p>
              </w:tc>
            </w:tr>
            <w:tr w:rsidR="003C4B99" w:rsidTr="00FF296F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450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framePr w:hSpace="180" w:wrap="around" w:vAnchor="page" w:hAnchor="margin" w:xAlign="center" w:y="901"/>
                    <w:rPr>
                      <w:rFonts w:hint="eastAsia"/>
                    </w:rPr>
                  </w:pPr>
                </w:p>
              </w:tc>
              <w:tc>
                <w:tcPr>
                  <w:tcW w:w="334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color w:val="000000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</w:rPr>
                    <w:t xml:space="preserve">- стоимостью от 5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2"/>
                    </w:rPr>
                    <w:t>млн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2"/>
                    </w:rPr>
                    <w:t xml:space="preserve"> руб.  до 10 млн. руб.</w:t>
                  </w:r>
                </w:p>
              </w:tc>
              <w:tc>
                <w:tcPr>
                  <w:tcW w:w="169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113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10</w:t>
                  </w:r>
                </w:p>
              </w:tc>
              <w:tc>
                <w:tcPr>
                  <w:tcW w:w="164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6443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framePr w:hSpace="180" w:wrap="around" w:vAnchor="page" w:hAnchor="margin" w:xAlign="center" w:y="901"/>
                    <w:rPr>
                      <w:rFonts w:hint="eastAsia"/>
                    </w:rPr>
                  </w:pPr>
                </w:p>
              </w:tc>
            </w:tr>
            <w:tr w:rsidR="003C4B99" w:rsidTr="00FF296F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450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framePr w:hSpace="180" w:wrap="around" w:vAnchor="page" w:hAnchor="margin" w:xAlign="center" w:y="901"/>
                    <w:rPr>
                      <w:rFonts w:hint="eastAsia"/>
                    </w:rPr>
                  </w:pPr>
                </w:p>
              </w:tc>
              <w:tc>
                <w:tcPr>
                  <w:tcW w:w="334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color w:val="000000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</w:rPr>
                    <w:t>- стоимостью 10 млн. руб.  и выше</w:t>
                  </w:r>
                </w:p>
              </w:tc>
              <w:tc>
                <w:tcPr>
                  <w:tcW w:w="169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113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12</w:t>
                  </w:r>
                </w:p>
              </w:tc>
              <w:tc>
                <w:tcPr>
                  <w:tcW w:w="164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6443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framePr w:hSpace="180" w:wrap="around" w:vAnchor="page" w:hAnchor="margin" w:xAlign="center" w:y="901"/>
                    <w:rPr>
                      <w:rFonts w:hint="eastAsia"/>
                    </w:rPr>
                  </w:pPr>
                </w:p>
              </w:tc>
            </w:tr>
            <w:tr w:rsidR="003C4B99" w:rsidTr="00FF296F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45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2"/>
                    </w:rPr>
                    <w:t>36</w:t>
                  </w:r>
                </w:p>
              </w:tc>
              <w:tc>
                <w:tcPr>
                  <w:tcW w:w="334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2"/>
                    </w:rPr>
                    <w:t>Присвоение преподавателю ученой степени:</w:t>
                  </w:r>
                </w:p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color w:val="000000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</w:rPr>
                    <w:t>- кандидата наук</w:t>
                  </w:r>
                </w:p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color w:val="000000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</w:rPr>
                    <w:t>- доктора наук</w:t>
                  </w:r>
                </w:p>
              </w:tc>
              <w:tc>
                <w:tcPr>
                  <w:tcW w:w="169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113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</w:p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</w:p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5</w:t>
                  </w:r>
                </w:p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10</w:t>
                  </w:r>
                </w:p>
              </w:tc>
              <w:tc>
                <w:tcPr>
                  <w:tcW w:w="164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644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Приказ (диплом) о присвоении ученой степени</w:t>
                  </w:r>
                </w:p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(показатель учитывается за период действия последнего трудового договора)</w:t>
                  </w:r>
                </w:p>
              </w:tc>
            </w:tr>
            <w:tr w:rsidR="003C4B99" w:rsidTr="00FF296F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45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bCs/>
                      <w:iCs/>
                      <w:sz w:val="22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  <w:sz w:val="22"/>
                      <w:lang w:val="en-US"/>
                    </w:rPr>
                    <w:t>37</w:t>
                  </w:r>
                </w:p>
              </w:tc>
              <w:tc>
                <w:tcPr>
                  <w:tcW w:w="334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bCs/>
                      <w:iCs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  <w:sz w:val="22"/>
                    </w:rPr>
                    <w:t>Руководство научной темой</w:t>
                  </w:r>
                </w:p>
              </w:tc>
              <w:tc>
                <w:tcPr>
                  <w:tcW w:w="169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113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3</w:t>
                  </w:r>
                </w:p>
              </w:tc>
              <w:tc>
                <w:tcPr>
                  <w:tcW w:w="164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644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 xml:space="preserve">Справка из отдела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</w:rPr>
                    <w:t>ОНИОКРиИ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</w:rPr>
                    <w:t xml:space="preserve"> / образовательной организации</w:t>
                  </w:r>
                </w:p>
              </w:tc>
            </w:tr>
            <w:tr w:rsidR="003C4B99" w:rsidTr="00FF296F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450" w:type="dxa"/>
                  <w:vMerge w:val="restart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jc w:val="both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38</w:t>
                  </w:r>
                </w:p>
              </w:tc>
              <w:tc>
                <w:tcPr>
                  <w:tcW w:w="334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2"/>
                    </w:rPr>
                    <w:t>Получение преподавателем ученого звания:</w:t>
                  </w:r>
                </w:p>
              </w:tc>
              <w:tc>
                <w:tcPr>
                  <w:tcW w:w="4474" w:type="dxa"/>
                  <w:gridSpan w:val="3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color w:val="000000"/>
                      <w:sz w:val="22"/>
                    </w:rPr>
                  </w:pPr>
                </w:p>
              </w:tc>
              <w:tc>
                <w:tcPr>
                  <w:tcW w:w="6443" w:type="dxa"/>
                  <w:vMerge w:val="restart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Приказ (диплом) о присвоении ученого звания</w:t>
                  </w:r>
                </w:p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sz w:val="22"/>
                    </w:rPr>
                  </w:pPr>
                  <w:r>
                    <w:rPr>
                      <w:sz w:val="22"/>
                    </w:rPr>
                    <w:t>(показатель учитывается за период действия последнего трудового договора)</w:t>
                  </w:r>
                </w:p>
              </w:tc>
            </w:tr>
            <w:tr w:rsidR="003C4B99" w:rsidTr="00FF296F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450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framePr w:hSpace="180" w:wrap="around" w:vAnchor="page" w:hAnchor="margin" w:xAlign="center" w:y="901"/>
                    <w:rPr>
                      <w:rFonts w:hint="eastAsia"/>
                    </w:rPr>
                  </w:pPr>
                </w:p>
              </w:tc>
              <w:tc>
                <w:tcPr>
                  <w:tcW w:w="334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color w:val="000000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</w:rPr>
                    <w:t>- доцента</w:t>
                  </w:r>
                </w:p>
              </w:tc>
              <w:tc>
                <w:tcPr>
                  <w:tcW w:w="169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color w:val="000000"/>
                      <w:sz w:val="22"/>
                    </w:rPr>
                  </w:pPr>
                </w:p>
              </w:tc>
              <w:tc>
                <w:tcPr>
                  <w:tcW w:w="113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color w:val="000000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</w:rPr>
                    <w:t>3</w:t>
                  </w:r>
                </w:p>
              </w:tc>
              <w:tc>
                <w:tcPr>
                  <w:tcW w:w="164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6443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framePr w:hSpace="180" w:wrap="around" w:vAnchor="page" w:hAnchor="margin" w:xAlign="center" w:y="901"/>
                    <w:rPr>
                      <w:rFonts w:hint="eastAsia"/>
                    </w:rPr>
                  </w:pPr>
                </w:p>
              </w:tc>
            </w:tr>
            <w:tr w:rsidR="003C4B99" w:rsidTr="00FF296F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450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framePr w:hSpace="180" w:wrap="around" w:vAnchor="page" w:hAnchor="margin" w:xAlign="center" w:y="901"/>
                    <w:rPr>
                      <w:rFonts w:hint="eastAsia"/>
                    </w:rPr>
                  </w:pPr>
                </w:p>
              </w:tc>
              <w:tc>
                <w:tcPr>
                  <w:tcW w:w="334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color w:val="000000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</w:rPr>
                    <w:t>- профессора</w:t>
                  </w:r>
                </w:p>
              </w:tc>
              <w:tc>
                <w:tcPr>
                  <w:tcW w:w="169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color w:val="000000"/>
                      <w:sz w:val="22"/>
                    </w:rPr>
                  </w:pPr>
                </w:p>
              </w:tc>
              <w:tc>
                <w:tcPr>
                  <w:tcW w:w="113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color w:val="000000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</w:rPr>
                    <w:t>5</w:t>
                  </w:r>
                </w:p>
              </w:tc>
              <w:tc>
                <w:tcPr>
                  <w:tcW w:w="164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6443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framePr w:hSpace="180" w:wrap="around" w:vAnchor="page" w:hAnchor="margin" w:xAlign="center" w:y="901"/>
                    <w:rPr>
                      <w:rFonts w:hint="eastAsia"/>
                    </w:rPr>
                  </w:pPr>
                </w:p>
              </w:tc>
            </w:tr>
            <w:tr w:rsidR="003C4B99" w:rsidTr="00FF296F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14710" w:type="dxa"/>
                  <w:gridSpan w:val="6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 w:line="232" w:lineRule="auto"/>
                    <w:ind w:firstLine="454"/>
                    <w:rPr>
                      <w:rFonts w:ascii="TCMPX+TimesNewRomanPSMT" w:eastAsia="TCMPX+TimesNewRomanPSMT" w:hAnsi="TCMPX+TimesNewRomanPSMT" w:cs="TCMPX+TimesNewRomanPSMT"/>
                      <w:color w:val="000000"/>
                      <w:szCs w:val="28"/>
                    </w:rPr>
                  </w:pPr>
                </w:p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 w:line="232" w:lineRule="auto"/>
                    <w:ind w:firstLine="454"/>
                  </w:pPr>
                  <w:r>
                    <w:rPr>
                      <w:rFonts w:ascii="TCMPX+TimesNewRomanPSMT" w:eastAsia="TCMPX+TimesNewRomanPSMT" w:hAnsi="TCMPX+TimesNewRomanPSMT" w:cs="TCMPX+TimesNewRomanPSMT"/>
                      <w:color w:val="000000"/>
                      <w:szCs w:val="28"/>
                    </w:rPr>
                    <w:t>__________/___________________________________________________________________/</w:t>
                  </w:r>
                  <w:r>
                    <w:rPr>
                      <w:rFonts w:ascii="TCMPX+TimesNewRomanPSMT" w:eastAsia="TCMPX+TimesNewRomanPSMT" w:hAnsi="TCMPX+TimesNewRomanPSMT" w:cs="TCMPX+TimesNewRomanPSMT"/>
                      <w:color w:val="000000"/>
                      <w:szCs w:val="28"/>
                      <w:vertAlign w:val="superscript"/>
                    </w:rPr>
                    <w:t xml:space="preserve">            «____»_______________20___ г.</w:t>
                  </w:r>
                </w:p>
                <w:p w:rsidR="003C4B99" w:rsidRDefault="003C4B99" w:rsidP="003C4B99">
                  <w:pPr>
                    <w:pStyle w:val="Standard"/>
                    <w:framePr w:hSpace="180" w:wrap="around" w:vAnchor="page" w:hAnchor="margin" w:xAlign="center" w:y="901"/>
                    <w:spacing w:after="0" w:line="232" w:lineRule="auto"/>
                    <w:jc w:val="both"/>
                    <w:rPr>
                      <w:rFonts w:ascii="TCMPX+TimesNewRomanPSMT" w:eastAsia="TCMPX+TimesNewRomanPSMT" w:hAnsi="TCMPX+TimesNewRomanPSMT" w:cs="TCMPX+TimesNewRomanPSMT"/>
                      <w:color w:val="000000"/>
                      <w:szCs w:val="28"/>
                      <w:vertAlign w:val="superscript"/>
                    </w:rPr>
                  </w:pPr>
                  <w:r>
                    <w:rPr>
                      <w:rFonts w:ascii="TCMPX+TimesNewRomanPSMT" w:eastAsia="TCMPX+TimesNewRomanPSMT" w:hAnsi="TCMPX+TimesNewRomanPSMT" w:cs="TCMPX+TimesNewRomanPSMT"/>
                      <w:color w:val="000000"/>
                      <w:szCs w:val="28"/>
                      <w:vertAlign w:val="superscript"/>
                    </w:rPr>
                    <w:t xml:space="preserve">                   (подпись)                                                                    Ф.И.О. (последнее при наличии)</w:t>
                  </w:r>
                </w:p>
              </w:tc>
            </w:tr>
          </w:tbl>
          <w:p w:rsidR="003D4CEB" w:rsidRDefault="003D4CEB" w:rsidP="003C4B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51D31" w:rsidRPr="00292DD2" w:rsidRDefault="003C4B99" w:rsidP="003C4B99">
      <w:pPr>
        <w:tabs>
          <w:tab w:val="left" w:pos="396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bookmarkStart w:id="0" w:name="_GoBack"/>
      <w:bookmarkEnd w:id="0"/>
    </w:p>
    <w:sectPr w:rsidR="00251D31" w:rsidRPr="00292DD2" w:rsidSect="00A529D0">
      <w:footerReference w:type="default" r:id="rId9"/>
      <w:pgSz w:w="16838" w:h="11906" w:orient="landscape"/>
      <w:pgMar w:top="851" w:right="1134" w:bottom="1134" w:left="1134" w:header="709" w:footer="450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186" w:rsidRDefault="00664186" w:rsidP="00CD7448">
      <w:pPr>
        <w:spacing w:after="0" w:line="240" w:lineRule="auto"/>
      </w:pPr>
      <w:r>
        <w:separator/>
      </w:r>
    </w:p>
  </w:endnote>
  <w:endnote w:type="continuationSeparator" w:id="0">
    <w:p w:rsidR="00664186" w:rsidRDefault="00664186" w:rsidP="00CD7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CMPX+TimesNewRomanPSMT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1191382"/>
      <w:docPartObj>
        <w:docPartGallery w:val="Page Numbers (Bottom of Page)"/>
        <w:docPartUnique/>
      </w:docPartObj>
    </w:sdtPr>
    <w:sdtEndPr/>
    <w:sdtContent>
      <w:p w:rsidR="00A529D0" w:rsidRDefault="00A529D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4B99">
          <w:rPr>
            <w:noProof/>
          </w:rPr>
          <w:t>8</w:t>
        </w:r>
        <w:r>
          <w:fldChar w:fldCharType="end"/>
        </w:r>
      </w:p>
    </w:sdtContent>
  </w:sdt>
  <w:p w:rsidR="00A529D0" w:rsidRDefault="00A529D0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186" w:rsidRDefault="00664186" w:rsidP="00CD7448">
      <w:pPr>
        <w:spacing w:after="0" w:line="240" w:lineRule="auto"/>
      </w:pPr>
      <w:r>
        <w:separator/>
      </w:r>
    </w:p>
  </w:footnote>
  <w:footnote w:type="continuationSeparator" w:id="0">
    <w:p w:rsidR="00664186" w:rsidRDefault="00664186" w:rsidP="00CD7448">
      <w:pPr>
        <w:spacing w:after="0" w:line="240" w:lineRule="auto"/>
      </w:pPr>
      <w:r>
        <w:continuationSeparator/>
      </w:r>
    </w:p>
  </w:footnote>
  <w:footnote w:id="1">
    <w:p w:rsidR="003C4B99" w:rsidRDefault="003C4B99" w:rsidP="003C4B99">
      <w:pPr>
        <w:pStyle w:val="Footnote"/>
      </w:pPr>
      <w:r>
        <w:rPr>
          <w:rStyle w:val="ac"/>
        </w:rPr>
        <w:footnoteRef/>
      </w:r>
      <w:r>
        <w:t>Отчет оформляется по желанию претендента. В случае его оформления к нему прилагаются подтверждающие документы.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D3168"/>
    <w:multiLevelType w:val="hybridMultilevel"/>
    <w:tmpl w:val="46E2A76A"/>
    <w:lvl w:ilvl="0" w:tplc="7138DC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7C14A4"/>
    <w:multiLevelType w:val="multilevel"/>
    <w:tmpl w:val="0B3081C6"/>
    <w:styleLink w:val="WWNum3"/>
    <w:lvl w:ilvl="0">
      <w:numFmt w:val="bullet"/>
      <w:lvlText w:val=""/>
      <w:lvlJc w:val="left"/>
      <w:pPr>
        <w:ind w:left="720" w:hanging="360"/>
      </w:pPr>
      <w:rPr>
        <w:rFonts w:ascii="Symbol" w:hAnsi="Symbol"/>
        <w:b w:val="0"/>
        <w:i w:val="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649419B"/>
    <w:multiLevelType w:val="multilevel"/>
    <w:tmpl w:val="24E49EE2"/>
    <w:styleLink w:val="WWNum1a"/>
    <w:lvl w:ilvl="0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07AA30B0"/>
    <w:multiLevelType w:val="hybridMultilevel"/>
    <w:tmpl w:val="7AA8F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CA1C17"/>
    <w:multiLevelType w:val="hybridMultilevel"/>
    <w:tmpl w:val="C6902E4E"/>
    <w:lvl w:ilvl="0" w:tplc="D2E8ACC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1C3491"/>
    <w:multiLevelType w:val="hybridMultilevel"/>
    <w:tmpl w:val="C156A7BC"/>
    <w:lvl w:ilvl="0" w:tplc="7138DC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3B366E"/>
    <w:multiLevelType w:val="hybridMultilevel"/>
    <w:tmpl w:val="8B6E6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DA11E4"/>
    <w:multiLevelType w:val="hybridMultilevel"/>
    <w:tmpl w:val="3126DC84"/>
    <w:lvl w:ilvl="0" w:tplc="7138DC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F84C90"/>
    <w:multiLevelType w:val="hybridMultilevel"/>
    <w:tmpl w:val="D63E9946"/>
    <w:lvl w:ilvl="0" w:tplc="7138DC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E61C2E"/>
    <w:multiLevelType w:val="hybridMultilevel"/>
    <w:tmpl w:val="5936E40E"/>
    <w:lvl w:ilvl="0" w:tplc="A08EF7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A91778"/>
    <w:multiLevelType w:val="multilevel"/>
    <w:tmpl w:val="14068894"/>
    <w:styleLink w:val="WWNum2a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D117A6C"/>
    <w:multiLevelType w:val="hybridMultilevel"/>
    <w:tmpl w:val="C49E7DDE"/>
    <w:lvl w:ilvl="0" w:tplc="7138DC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8"/>
  </w:num>
  <w:num w:numId="5">
    <w:abstractNumId w:val="0"/>
  </w:num>
  <w:num w:numId="6">
    <w:abstractNumId w:val="5"/>
  </w:num>
  <w:num w:numId="7">
    <w:abstractNumId w:val="4"/>
  </w:num>
  <w:num w:numId="8">
    <w:abstractNumId w:val="11"/>
  </w:num>
  <w:num w:numId="9">
    <w:abstractNumId w:val="3"/>
  </w:num>
  <w:num w:numId="10">
    <w:abstractNumId w:val="2"/>
  </w:num>
  <w:num w:numId="11">
    <w:abstractNumId w:val="10"/>
  </w:num>
  <w:num w:numId="12">
    <w:abstractNumId w:val="1"/>
  </w:num>
  <w:num w:numId="13">
    <w:abstractNumId w:val="2"/>
    <w:lvlOverride w:ilvl="0">
      <w:startOverride w:val="1"/>
    </w:lvlOverride>
  </w:num>
  <w:num w:numId="14">
    <w:abstractNumId w:val="10"/>
    <w:lvlOverride w:ilvl="0">
      <w:startOverride w:val="1"/>
    </w:lvlOverride>
  </w:num>
  <w:num w:numId="15">
    <w:abstractNumId w:val="1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BD1"/>
    <w:rsid w:val="00017FD4"/>
    <w:rsid w:val="000265F5"/>
    <w:rsid w:val="000367F3"/>
    <w:rsid w:val="00046063"/>
    <w:rsid w:val="00054B0E"/>
    <w:rsid w:val="00060561"/>
    <w:rsid w:val="000875C8"/>
    <w:rsid w:val="000A0495"/>
    <w:rsid w:val="0012142B"/>
    <w:rsid w:val="00124D3C"/>
    <w:rsid w:val="001749E7"/>
    <w:rsid w:val="00185203"/>
    <w:rsid w:val="00194D7E"/>
    <w:rsid w:val="001A5118"/>
    <w:rsid w:val="001E4C84"/>
    <w:rsid w:val="001F58DB"/>
    <w:rsid w:val="001F6CCF"/>
    <w:rsid w:val="00201150"/>
    <w:rsid w:val="0022408A"/>
    <w:rsid w:val="002517F8"/>
    <w:rsid w:val="00251D31"/>
    <w:rsid w:val="0026489B"/>
    <w:rsid w:val="00292DD2"/>
    <w:rsid w:val="002B3612"/>
    <w:rsid w:val="002D1EAD"/>
    <w:rsid w:val="002E2AEE"/>
    <w:rsid w:val="0033711C"/>
    <w:rsid w:val="00341A5C"/>
    <w:rsid w:val="00350053"/>
    <w:rsid w:val="00353624"/>
    <w:rsid w:val="00353B48"/>
    <w:rsid w:val="00374984"/>
    <w:rsid w:val="003773EB"/>
    <w:rsid w:val="003C4B99"/>
    <w:rsid w:val="003D4CEB"/>
    <w:rsid w:val="00446A5B"/>
    <w:rsid w:val="00493280"/>
    <w:rsid w:val="004A749E"/>
    <w:rsid w:val="004B4404"/>
    <w:rsid w:val="0053449D"/>
    <w:rsid w:val="005A3759"/>
    <w:rsid w:val="005A7D38"/>
    <w:rsid w:val="005B1730"/>
    <w:rsid w:val="005C5EFC"/>
    <w:rsid w:val="005D21AD"/>
    <w:rsid w:val="005D6FEC"/>
    <w:rsid w:val="00610CCB"/>
    <w:rsid w:val="00641C74"/>
    <w:rsid w:val="00651833"/>
    <w:rsid w:val="00664186"/>
    <w:rsid w:val="00683830"/>
    <w:rsid w:val="006A3A5F"/>
    <w:rsid w:val="006C0795"/>
    <w:rsid w:val="006C1DF4"/>
    <w:rsid w:val="006D0BC9"/>
    <w:rsid w:val="006F1E03"/>
    <w:rsid w:val="007072D7"/>
    <w:rsid w:val="007449EA"/>
    <w:rsid w:val="007B2184"/>
    <w:rsid w:val="007D6CE6"/>
    <w:rsid w:val="007E1EDA"/>
    <w:rsid w:val="007F4C61"/>
    <w:rsid w:val="00803ABE"/>
    <w:rsid w:val="00844DE2"/>
    <w:rsid w:val="00863E2A"/>
    <w:rsid w:val="00867DFC"/>
    <w:rsid w:val="00897A60"/>
    <w:rsid w:val="008B0584"/>
    <w:rsid w:val="008B3879"/>
    <w:rsid w:val="008E62CE"/>
    <w:rsid w:val="00935103"/>
    <w:rsid w:val="00951800"/>
    <w:rsid w:val="00984C2C"/>
    <w:rsid w:val="009B045B"/>
    <w:rsid w:val="009C56D6"/>
    <w:rsid w:val="009D1171"/>
    <w:rsid w:val="00A10533"/>
    <w:rsid w:val="00A106EB"/>
    <w:rsid w:val="00A14D3E"/>
    <w:rsid w:val="00A3299E"/>
    <w:rsid w:val="00A529D0"/>
    <w:rsid w:val="00A601D4"/>
    <w:rsid w:val="00A65D55"/>
    <w:rsid w:val="00A8492C"/>
    <w:rsid w:val="00AD4BF3"/>
    <w:rsid w:val="00AE63EC"/>
    <w:rsid w:val="00B52244"/>
    <w:rsid w:val="00B66581"/>
    <w:rsid w:val="00B7069D"/>
    <w:rsid w:val="00B87C42"/>
    <w:rsid w:val="00BB485F"/>
    <w:rsid w:val="00BC49E8"/>
    <w:rsid w:val="00C16270"/>
    <w:rsid w:val="00C30EA5"/>
    <w:rsid w:val="00C376C7"/>
    <w:rsid w:val="00C6477A"/>
    <w:rsid w:val="00C77D0C"/>
    <w:rsid w:val="00C94845"/>
    <w:rsid w:val="00CA7DC1"/>
    <w:rsid w:val="00CB41B8"/>
    <w:rsid w:val="00CB7A42"/>
    <w:rsid w:val="00CD7448"/>
    <w:rsid w:val="00CF4FFC"/>
    <w:rsid w:val="00D10B66"/>
    <w:rsid w:val="00D1790D"/>
    <w:rsid w:val="00D27A41"/>
    <w:rsid w:val="00D47F29"/>
    <w:rsid w:val="00D53598"/>
    <w:rsid w:val="00D55C0C"/>
    <w:rsid w:val="00D80093"/>
    <w:rsid w:val="00DB5A25"/>
    <w:rsid w:val="00DB5BC4"/>
    <w:rsid w:val="00DC263C"/>
    <w:rsid w:val="00DF25F9"/>
    <w:rsid w:val="00E0565E"/>
    <w:rsid w:val="00E0748F"/>
    <w:rsid w:val="00E30FF5"/>
    <w:rsid w:val="00E64A9D"/>
    <w:rsid w:val="00E873BB"/>
    <w:rsid w:val="00E96646"/>
    <w:rsid w:val="00EE0DD8"/>
    <w:rsid w:val="00F001C6"/>
    <w:rsid w:val="00F01B05"/>
    <w:rsid w:val="00F11BD1"/>
    <w:rsid w:val="00F728DD"/>
    <w:rsid w:val="00F72FA4"/>
    <w:rsid w:val="00F85BCF"/>
    <w:rsid w:val="00F87AAE"/>
    <w:rsid w:val="00FA125F"/>
    <w:rsid w:val="00FA5D86"/>
    <w:rsid w:val="00FF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B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1B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51D31"/>
    <w:pPr>
      <w:ind w:left="720"/>
      <w:contextualSpacing/>
    </w:pPr>
  </w:style>
  <w:style w:type="paragraph" w:customStyle="1" w:styleId="paragraph">
    <w:name w:val="paragraph"/>
    <w:basedOn w:val="a"/>
    <w:rsid w:val="00377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3773EB"/>
  </w:style>
  <w:style w:type="character" w:customStyle="1" w:styleId="eop">
    <w:name w:val="eop"/>
    <w:basedOn w:val="a0"/>
    <w:rsid w:val="003773EB"/>
  </w:style>
  <w:style w:type="paragraph" w:styleId="a5">
    <w:name w:val="Balloon Text"/>
    <w:basedOn w:val="a"/>
    <w:link w:val="a6"/>
    <w:uiPriority w:val="99"/>
    <w:semiHidden/>
    <w:unhideWhenUsed/>
    <w:rsid w:val="00E056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0565E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D74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D7448"/>
  </w:style>
  <w:style w:type="paragraph" w:styleId="a9">
    <w:name w:val="footer"/>
    <w:basedOn w:val="a"/>
    <w:link w:val="aa"/>
    <w:uiPriority w:val="99"/>
    <w:unhideWhenUsed/>
    <w:rsid w:val="00CD74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D7448"/>
  </w:style>
  <w:style w:type="paragraph" w:customStyle="1" w:styleId="Standard">
    <w:name w:val="Standard"/>
    <w:rsid w:val="003C4B99"/>
    <w:pPr>
      <w:widowControl w:val="0"/>
      <w:suppressAutoHyphens/>
      <w:autoSpaceDN w:val="0"/>
      <w:spacing w:after="57" w:line="240" w:lineRule="auto"/>
      <w:textAlignment w:val="baseline"/>
    </w:pPr>
    <w:rPr>
      <w:rFonts w:ascii="PT Astra Serif" w:eastAsia="Calibri" w:hAnsi="PT Astra Serif" w:cs="Tahoma"/>
      <w:sz w:val="28"/>
    </w:rPr>
  </w:style>
  <w:style w:type="paragraph" w:customStyle="1" w:styleId="ab">
    <w:name w:val="!р Приложение"/>
    <w:basedOn w:val="Standard"/>
    <w:rsid w:val="003C4B99"/>
    <w:pPr>
      <w:ind w:left="4819"/>
    </w:pPr>
  </w:style>
  <w:style w:type="paragraph" w:customStyle="1" w:styleId="Footnote">
    <w:name w:val="Footnote"/>
    <w:basedOn w:val="Standard"/>
    <w:rsid w:val="003C4B99"/>
    <w:pPr>
      <w:suppressLineNumbers/>
      <w:ind w:left="340" w:hanging="340"/>
    </w:pPr>
    <w:rPr>
      <w:sz w:val="20"/>
      <w:szCs w:val="20"/>
    </w:rPr>
  </w:style>
  <w:style w:type="paragraph" w:customStyle="1" w:styleId="1">
    <w:name w:val="Абзац списка1"/>
    <w:basedOn w:val="Standard"/>
    <w:rsid w:val="003C4B99"/>
  </w:style>
  <w:style w:type="numbering" w:customStyle="1" w:styleId="WWNum1a">
    <w:name w:val="WWNum1a"/>
    <w:basedOn w:val="a2"/>
    <w:rsid w:val="003C4B99"/>
    <w:pPr>
      <w:numPr>
        <w:numId w:val="10"/>
      </w:numPr>
    </w:pPr>
  </w:style>
  <w:style w:type="numbering" w:customStyle="1" w:styleId="WWNum2a">
    <w:name w:val="WWNum2a"/>
    <w:basedOn w:val="a2"/>
    <w:rsid w:val="003C4B99"/>
    <w:pPr>
      <w:numPr>
        <w:numId w:val="11"/>
      </w:numPr>
    </w:pPr>
  </w:style>
  <w:style w:type="numbering" w:customStyle="1" w:styleId="WWNum3">
    <w:name w:val="WWNum3"/>
    <w:basedOn w:val="a2"/>
    <w:rsid w:val="003C4B99"/>
    <w:pPr>
      <w:numPr>
        <w:numId w:val="12"/>
      </w:numPr>
    </w:pPr>
  </w:style>
  <w:style w:type="character" w:styleId="ac">
    <w:name w:val="footnote reference"/>
    <w:uiPriority w:val="99"/>
    <w:semiHidden/>
    <w:unhideWhenUsed/>
    <w:rsid w:val="003C4B9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B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1B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51D31"/>
    <w:pPr>
      <w:ind w:left="720"/>
      <w:contextualSpacing/>
    </w:pPr>
  </w:style>
  <w:style w:type="paragraph" w:customStyle="1" w:styleId="paragraph">
    <w:name w:val="paragraph"/>
    <w:basedOn w:val="a"/>
    <w:rsid w:val="00377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3773EB"/>
  </w:style>
  <w:style w:type="character" w:customStyle="1" w:styleId="eop">
    <w:name w:val="eop"/>
    <w:basedOn w:val="a0"/>
    <w:rsid w:val="003773EB"/>
  </w:style>
  <w:style w:type="paragraph" w:styleId="a5">
    <w:name w:val="Balloon Text"/>
    <w:basedOn w:val="a"/>
    <w:link w:val="a6"/>
    <w:uiPriority w:val="99"/>
    <w:semiHidden/>
    <w:unhideWhenUsed/>
    <w:rsid w:val="00E056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0565E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D74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D7448"/>
  </w:style>
  <w:style w:type="paragraph" w:styleId="a9">
    <w:name w:val="footer"/>
    <w:basedOn w:val="a"/>
    <w:link w:val="aa"/>
    <w:uiPriority w:val="99"/>
    <w:unhideWhenUsed/>
    <w:rsid w:val="00CD74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D7448"/>
  </w:style>
  <w:style w:type="paragraph" w:customStyle="1" w:styleId="Standard">
    <w:name w:val="Standard"/>
    <w:rsid w:val="003C4B99"/>
    <w:pPr>
      <w:widowControl w:val="0"/>
      <w:suppressAutoHyphens/>
      <w:autoSpaceDN w:val="0"/>
      <w:spacing w:after="57" w:line="240" w:lineRule="auto"/>
      <w:textAlignment w:val="baseline"/>
    </w:pPr>
    <w:rPr>
      <w:rFonts w:ascii="PT Astra Serif" w:eastAsia="Calibri" w:hAnsi="PT Astra Serif" w:cs="Tahoma"/>
      <w:sz w:val="28"/>
    </w:rPr>
  </w:style>
  <w:style w:type="paragraph" w:customStyle="1" w:styleId="ab">
    <w:name w:val="!р Приложение"/>
    <w:basedOn w:val="Standard"/>
    <w:rsid w:val="003C4B99"/>
    <w:pPr>
      <w:ind w:left="4819"/>
    </w:pPr>
  </w:style>
  <w:style w:type="paragraph" w:customStyle="1" w:styleId="Footnote">
    <w:name w:val="Footnote"/>
    <w:basedOn w:val="Standard"/>
    <w:rsid w:val="003C4B99"/>
    <w:pPr>
      <w:suppressLineNumbers/>
      <w:ind w:left="340" w:hanging="340"/>
    </w:pPr>
    <w:rPr>
      <w:sz w:val="20"/>
      <w:szCs w:val="20"/>
    </w:rPr>
  </w:style>
  <w:style w:type="paragraph" w:customStyle="1" w:styleId="1">
    <w:name w:val="Абзац списка1"/>
    <w:basedOn w:val="Standard"/>
    <w:rsid w:val="003C4B99"/>
  </w:style>
  <w:style w:type="numbering" w:customStyle="1" w:styleId="WWNum1a">
    <w:name w:val="WWNum1a"/>
    <w:basedOn w:val="a2"/>
    <w:rsid w:val="003C4B99"/>
    <w:pPr>
      <w:numPr>
        <w:numId w:val="10"/>
      </w:numPr>
    </w:pPr>
  </w:style>
  <w:style w:type="numbering" w:customStyle="1" w:styleId="WWNum2a">
    <w:name w:val="WWNum2a"/>
    <w:basedOn w:val="a2"/>
    <w:rsid w:val="003C4B99"/>
    <w:pPr>
      <w:numPr>
        <w:numId w:val="11"/>
      </w:numPr>
    </w:pPr>
  </w:style>
  <w:style w:type="numbering" w:customStyle="1" w:styleId="WWNum3">
    <w:name w:val="WWNum3"/>
    <w:basedOn w:val="a2"/>
    <w:rsid w:val="003C4B99"/>
    <w:pPr>
      <w:numPr>
        <w:numId w:val="12"/>
      </w:numPr>
    </w:pPr>
  </w:style>
  <w:style w:type="character" w:styleId="ac">
    <w:name w:val="footnote reference"/>
    <w:uiPriority w:val="99"/>
    <w:semiHidden/>
    <w:unhideWhenUsed/>
    <w:rsid w:val="003C4B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2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6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33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56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7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4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75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99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7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9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41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56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87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4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3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6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1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2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4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8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54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1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77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51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4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DCF2C-2B62-4660-9E7F-931BF3147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1860</Words>
  <Characters>10607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Марина Андреева</cp:lastModifiedBy>
  <cp:revision>8</cp:revision>
  <cp:lastPrinted>2022-03-24T11:35:00Z</cp:lastPrinted>
  <dcterms:created xsi:type="dcterms:W3CDTF">2022-03-15T10:46:00Z</dcterms:created>
  <dcterms:modified xsi:type="dcterms:W3CDTF">2024-09-30T03:41:00Z</dcterms:modified>
</cp:coreProperties>
</file>